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B9" w:rsidRPr="00ED252E" w:rsidRDefault="003704B9" w:rsidP="003704B9">
      <w:pPr>
        <w:jc w:val="center"/>
        <w:rPr>
          <w:rFonts w:asciiTheme="majorHAnsi" w:hAnsiTheme="majorHAnsi" w:cs="Calibri"/>
          <w:b/>
          <w:sz w:val="36"/>
          <w:szCs w:val="36"/>
        </w:rPr>
      </w:pPr>
      <w:r w:rsidRPr="00ED252E">
        <w:rPr>
          <w:rFonts w:asciiTheme="majorHAnsi" w:hAnsiTheme="majorHAnsi" w:cs="Calibri"/>
          <w:b/>
          <w:sz w:val="36"/>
          <w:szCs w:val="36"/>
        </w:rPr>
        <w:t>Z m l u v a</w:t>
      </w:r>
    </w:p>
    <w:p w:rsidR="003704B9" w:rsidRPr="00ED252E" w:rsidRDefault="003704B9" w:rsidP="003704B9">
      <w:pPr>
        <w:jc w:val="center"/>
        <w:rPr>
          <w:rFonts w:asciiTheme="majorHAnsi" w:hAnsiTheme="majorHAnsi" w:cs="Calibri"/>
          <w:b/>
          <w:sz w:val="28"/>
          <w:szCs w:val="28"/>
        </w:rPr>
      </w:pPr>
      <w:r w:rsidRPr="00ED252E">
        <w:rPr>
          <w:rFonts w:asciiTheme="majorHAnsi" w:hAnsiTheme="majorHAnsi" w:cs="Calibri"/>
          <w:b/>
          <w:sz w:val="28"/>
          <w:szCs w:val="28"/>
        </w:rPr>
        <w:t>o pozemkovom spoločenstve vlastníkov  podielov spoločnej nehnuteľnosti podľa § 5 zákona č. 97/2013Z.z. o pozemkových spoločenstvách</w:t>
      </w:r>
    </w:p>
    <w:p w:rsidR="003704B9" w:rsidRPr="00ED252E" w:rsidRDefault="003704B9" w:rsidP="003704B9">
      <w:pPr>
        <w:jc w:val="center"/>
        <w:rPr>
          <w:rFonts w:asciiTheme="majorHAnsi" w:hAnsiTheme="majorHAnsi" w:cs="Calibri"/>
          <w:b/>
          <w:sz w:val="28"/>
          <w:szCs w:val="28"/>
        </w:rPr>
      </w:pPr>
    </w:p>
    <w:p w:rsidR="003704B9" w:rsidRPr="00ED252E" w:rsidRDefault="003704B9" w:rsidP="003704B9">
      <w:pPr>
        <w:jc w:val="center"/>
        <w:rPr>
          <w:rFonts w:asciiTheme="majorHAnsi" w:hAnsiTheme="majorHAnsi" w:cs="Calibri"/>
          <w:b/>
          <w:sz w:val="28"/>
          <w:szCs w:val="28"/>
        </w:rPr>
      </w:pPr>
    </w:p>
    <w:p w:rsidR="003704B9" w:rsidRPr="00CE4B5B" w:rsidRDefault="003704B9" w:rsidP="003704B9">
      <w:pPr>
        <w:jc w:val="center"/>
        <w:rPr>
          <w:rFonts w:ascii="Calibri" w:hAnsi="Calibri" w:cs="Calibri"/>
          <w:b/>
          <w:sz w:val="28"/>
          <w:szCs w:val="28"/>
        </w:rPr>
      </w:pPr>
    </w:p>
    <w:p w:rsidR="003704B9" w:rsidRDefault="003704B9" w:rsidP="003704B9">
      <w:pPr>
        <w:jc w:val="both"/>
        <w:rPr>
          <w:sz w:val="22"/>
          <w:szCs w:val="22"/>
        </w:rPr>
      </w:pPr>
      <w:r>
        <w:rPr>
          <w:sz w:val="22"/>
          <w:szCs w:val="22"/>
        </w:rPr>
        <w:t xml:space="preserve">     Pozemkové s</w:t>
      </w:r>
      <w:r w:rsidRPr="00C812B7">
        <w:rPr>
          <w:sz w:val="22"/>
          <w:szCs w:val="22"/>
        </w:rPr>
        <w:t xml:space="preserve">poločenstvo </w:t>
      </w:r>
      <w:r>
        <w:rPr>
          <w:sz w:val="22"/>
          <w:szCs w:val="22"/>
        </w:rPr>
        <w:t xml:space="preserve">lesov v Ľubovci </w:t>
      </w:r>
      <w:r w:rsidRPr="00C812B7">
        <w:rPr>
          <w:sz w:val="22"/>
          <w:szCs w:val="22"/>
        </w:rPr>
        <w:t xml:space="preserve">vzniklo na základe zmluvy o pozemkovom spoločenstve na Ustanovujúcom valnom zhromaždení spoluvlastníkov spoločnej nehnuteľnosti dňa 24. 3. 2003 a do zoznamu pozemkových spoločenstiev na </w:t>
      </w:r>
      <w:r>
        <w:rPr>
          <w:sz w:val="22"/>
          <w:szCs w:val="22"/>
        </w:rPr>
        <w:t>Okresnom</w:t>
      </w:r>
      <w:r w:rsidRPr="00C812B7">
        <w:rPr>
          <w:sz w:val="22"/>
          <w:szCs w:val="22"/>
        </w:rPr>
        <w:t xml:space="preserve"> úrade v Prešove bolo zapísaní dňa 24.3.2003 pod číslom OPP</w:t>
      </w:r>
      <w:r w:rsidR="00ED252E">
        <w:rPr>
          <w:sz w:val="22"/>
          <w:szCs w:val="22"/>
        </w:rPr>
        <w:t xml:space="preserve"> </w:t>
      </w:r>
      <w:r w:rsidRPr="00C812B7">
        <w:rPr>
          <w:sz w:val="22"/>
          <w:szCs w:val="22"/>
        </w:rPr>
        <w:t>a</w:t>
      </w:r>
      <w:r w:rsidR="00ED252E">
        <w:rPr>
          <w:sz w:val="22"/>
          <w:szCs w:val="22"/>
        </w:rPr>
        <w:t xml:space="preserve"> </w:t>
      </w:r>
      <w:r w:rsidRPr="00C812B7">
        <w:rPr>
          <w:sz w:val="22"/>
          <w:szCs w:val="22"/>
        </w:rPr>
        <w:t xml:space="preserve">LH 2003-426-2/ZJ ako spoločenstvo bez právnej subjektivity.  Na základe rozhodnutia Valného zhromaždenia konaného dňa 21.1.2009 spoločenstvo bolo pretransformované na spoločenstvo s právnou subjektivitou. Rozhodnutie Obvodného lesného úradu z dňa 6.4.2009 </w:t>
      </w:r>
      <w:r>
        <w:rPr>
          <w:sz w:val="22"/>
          <w:szCs w:val="22"/>
        </w:rPr>
        <w:t>p</w:t>
      </w:r>
      <w:r w:rsidRPr="00C812B7">
        <w:rPr>
          <w:sz w:val="22"/>
          <w:szCs w:val="22"/>
        </w:rPr>
        <w:t>od číslom 2001/121-2</w:t>
      </w:r>
      <w:r>
        <w:rPr>
          <w:sz w:val="22"/>
          <w:szCs w:val="22"/>
        </w:rPr>
        <w:t>/</w:t>
      </w:r>
      <w:r w:rsidRPr="00C812B7">
        <w:rPr>
          <w:sz w:val="22"/>
          <w:szCs w:val="22"/>
        </w:rPr>
        <w:t>F</w:t>
      </w:r>
      <w:r>
        <w:rPr>
          <w:sz w:val="22"/>
          <w:szCs w:val="22"/>
        </w:rPr>
        <w:t>i</w:t>
      </w:r>
      <w:r w:rsidRPr="00C812B7">
        <w:rPr>
          <w:sz w:val="22"/>
          <w:szCs w:val="22"/>
        </w:rPr>
        <w:t xml:space="preserve"> nadobudlo právoplatnosť 29. 4. 2009. </w:t>
      </w:r>
    </w:p>
    <w:p w:rsidR="003704B9" w:rsidRPr="00C812B7" w:rsidRDefault="003704B9" w:rsidP="003704B9">
      <w:pPr>
        <w:jc w:val="both"/>
        <w:rPr>
          <w:sz w:val="22"/>
          <w:szCs w:val="22"/>
        </w:rPr>
      </w:pPr>
    </w:p>
    <w:p w:rsidR="003704B9" w:rsidRDefault="003704B9" w:rsidP="004220F3">
      <w:pPr>
        <w:ind w:firstLine="284"/>
        <w:jc w:val="both"/>
        <w:rPr>
          <w:sz w:val="22"/>
          <w:szCs w:val="22"/>
        </w:rPr>
      </w:pPr>
      <w:r w:rsidRPr="00EF0210">
        <w:rPr>
          <w:sz w:val="22"/>
          <w:szCs w:val="22"/>
        </w:rPr>
        <w:t xml:space="preserve">Podieloví spoluvlastníci nehnuteľností, nachádzajúci sa v katastrálnom území Ľubovec, okres Prešov, zapísaní na listoch vlastníctva číslo 316, 319, ktoré sú vedené na Okresnom úrade, katastrálnom odbore v Prešove, </w:t>
      </w:r>
      <w:r>
        <w:rPr>
          <w:sz w:val="22"/>
          <w:szCs w:val="22"/>
        </w:rPr>
        <w:t xml:space="preserve"> </w:t>
      </w:r>
      <w:r w:rsidRPr="00EF0210">
        <w:rPr>
          <w:sz w:val="22"/>
          <w:szCs w:val="22"/>
        </w:rPr>
        <w:t xml:space="preserve">dňa </w:t>
      </w:r>
      <w:r w:rsidR="00B35B89">
        <w:rPr>
          <w:sz w:val="22"/>
          <w:szCs w:val="22"/>
        </w:rPr>
        <w:t xml:space="preserve"> </w:t>
      </w:r>
      <w:r w:rsidRPr="00EF0210">
        <w:rPr>
          <w:sz w:val="22"/>
          <w:szCs w:val="22"/>
        </w:rPr>
        <w:t>09. 11. 2013</w:t>
      </w:r>
      <w:r>
        <w:rPr>
          <w:sz w:val="22"/>
          <w:szCs w:val="22"/>
        </w:rPr>
        <w:t xml:space="preserve"> rozšírením spoločnej nehnuteľnosti o prinavrátené pozemky vedené na Okresnom úrade, katastrálnom odbore v Prešove na liste vlastníctva 599  v katastrálnom území Ruské Pekľany  novou </w:t>
      </w:r>
      <w:r w:rsidRPr="00EF0210">
        <w:rPr>
          <w:sz w:val="22"/>
          <w:szCs w:val="22"/>
        </w:rPr>
        <w:t>zmluvou o založení pozemkového spoločenstva</w:t>
      </w:r>
      <w:r>
        <w:rPr>
          <w:sz w:val="22"/>
          <w:szCs w:val="22"/>
        </w:rPr>
        <w:t xml:space="preserve"> </w:t>
      </w:r>
      <w:r w:rsidRPr="00EF0210">
        <w:rPr>
          <w:sz w:val="22"/>
          <w:szCs w:val="22"/>
        </w:rPr>
        <w:t>potvrdili toto pozemkové spoločenstvo</w:t>
      </w:r>
      <w:r>
        <w:rPr>
          <w:sz w:val="22"/>
          <w:szCs w:val="22"/>
        </w:rPr>
        <w:t>, ktoré vykonáva činnosť na spoločnej nehnuteľnosti.</w:t>
      </w:r>
    </w:p>
    <w:p w:rsidR="004220F3" w:rsidRPr="00EF0210" w:rsidRDefault="004220F3" w:rsidP="003704B9">
      <w:pPr>
        <w:ind w:firstLine="708"/>
        <w:jc w:val="both"/>
        <w:rPr>
          <w:sz w:val="22"/>
          <w:szCs w:val="22"/>
        </w:rPr>
      </w:pPr>
    </w:p>
    <w:p w:rsidR="004220F3" w:rsidRPr="005C378D" w:rsidRDefault="004220F3" w:rsidP="004220F3">
      <w:pPr>
        <w:jc w:val="both"/>
        <w:rPr>
          <w:sz w:val="22"/>
          <w:szCs w:val="22"/>
        </w:rPr>
      </w:pPr>
      <w:r>
        <w:rPr>
          <w:sz w:val="22"/>
          <w:szCs w:val="22"/>
        </w:rPr>
        <w:t xml:space="preserve">     </w:t>
      </w:r>
      <w:r w:rsidRPr="005C378D">
        <w:rPr>
          <w:sz w:val="22"/>
          <w:szCs w:val="22"/>
        </w:rPr>
        <w:t xml:space="preserve">Spoločnou nehnuteľnosťou podľa § 8 ods. 1 zákona, na ktorej je založené pozemkové spoločenstvo sa rozumie jedna nehnuteľná vec, ktorá pozostáva z viacerých samostatných pozemkov. Podielové spoluvlastníctvo spoločnej nehnuteľnosti nemožno zrušiť a vysporiadať podľa všeobecných ustanovení o zrušení a vysporiadaní spoluvlastníctva, ak zákon neustanovuje inak. </w:t>
      </w:r>
    </w:p>
    <w:p w:rsidR="003704B9" w:rsidRDefault="003704B9" w:rsidP="004220F3">
      <w:pPr>
        <w:pStyle w:val="Odsekzoznamu"/>
        <w:ind w:left="0"/>
        <w:jc w:val="both"/>
        <w:rPr>
          <w:rFonts w:asciiTheme="minorHAnsi" w:hAnsiTheme="minorHAnsi" w:cstheme="minorHAnsi"/>
          <w:sz w:val="22"/>
          <w:szCs w:val="22"/>
        </w:rPr>
      </w:pPr>
    </w:p>
    <w:p w:rsidR="004220F3" w:rsidRPr="005C378D" w:rsidRDefault="003704B9" w:rsidP="004220F3">
      <w:pPr>
        <w:ind w:firstLine="284"/>
        <w:rPr>
          <w:sz w:val="22"/>
          <w:szCs w:val="22"/>
        </w:rPr>
      </w:pPr>
      <w:r>
        <w:rPr>
          <w:rFonts w:asciiTheme="minorHAnsi" w:hAnsiTheme="minorHAnsi" w:cstheme="minorHAnsi"/>
          <w:sz w:val="22"/>
          <w:szCs w:val="22"/>
        </w:rPr>
        <w:t xml:space="preserve">     </w:t>
      </w:r>
      <w:r w:rsidR="004220F3" w:rsidRPr="005C378D">
        <w:rPr>
          <w:sz w:val="22"/>
          <w:szCs w:val="22"/>
        </w:rPr>
        <w:t xml:space="preserve">Spolu celková výmera pozemkového spoločenstva je </w:t>
      </w:r>
      <w:r w:rsidR="004220F3" w:rsidRPr="005C378D">
        <w:rPr>
          <w:b/>
          <w:sz w:val="22"/>
          <w:szCs w:val="22"/>
        </w:rPr>
        <w:t>464036 m2</w:t>
      </w:r>
      <w:r w:rsidR="004220F3">
        <w:rPr>
          <w:sz w:val="22"/>
          <w:szCs w:val="22"/>
        </w:rPr>
        <w:t>, z toho  lesné pozemky vedené na liste  vlastníctva číslo 599 v </w:t>
      </w:r>
      <w:r w:rsidR="004220F3" w:rsidRPr="005C378D">
        <w:rPr>
          <w:sz w:val="22"/>
          <w:szCs w:val="22"/>
        </w:rPr>
        <w:t>katastráln</w:t>
      </w:r>
      <w:r w:rsidR="004220F3">
        <w:rPr>
          <w:sz w:val="22"/>
          <w:szCs w:val="22"/>
        </w:rPr>
        <w:t xml:space="preserve">om </w:t>
      </w:r>
      <w:r w:rsidR="004220F3" w:rsidRPr="005C378D">
        <w:rPr>
          <w:sz w:val="22"/>
          <w:szCs w:val="22"/>
        </w:rPr>
        <w:t xml:space="preserve"> územ</w:t>
      </w:r>
      <w:r w:rsidR="004220F3">
        <w:rPr>
          <w:sz w:val="22"/>
          <w:szCs w:val="22"/>
        </w:rPr>
        <w:t>í</w:t>
      </w:r>
      <w:r w:rsidR="004220F3" w:rsidRPr="005C378D">
        <w:rPr>
          <w:sz w:val="22"/>
          <w:szCs w:val="22"/>
        </w:rPr>
        <w:t xml:space="preserve"> Ruské Pekľany </w:t>
      </w:r>
      <w:r w:rsidR="004220F3">
        <w:rPr>
          <w:sz w:val="22"/>
          <w:szCs w:val="22"/>
        </w:rPr>
        <w:t xml:space="preserve"> </w:t>
      </w:r>
      <w:r w:rsidR="004220F3" w:rsidRPr="005C378D">
        <w:rPr>
          <w:sz w:val="22"/>
          <w:szCs w:val="22"/>
        </w:rPr>
        <w:t xml:space="preserve">o výmere 5614 m2 </w:t>
      </w:r>
      <w:r w:rsidR="004220F3">
        <w:rPr>
          <w:sz w:val="22"/>
          <w:szCs w:val="22"/>
        </w:rPr>
        <w:t xml:space="preserve"> </w:t>
      </w:r>
      <w:r w:rsidR="004220F3" w:rsidRPr="005C378D">
        <w:rPr>
          <w:sz w:val="22"/>
          <w:szCs w:val="22"/>
        </w:rPr>
        <w:t>vedených na spoločenstvo, má každý člen – podielnik rovnaký podiel</w:t>
      </w:r>
      <w:r w:rsidR="008D7AE2">
        <w:rPr>
          <w:sz w:val="22"/>
          <w:szCs w:val="22"/>
        </w:rPr>
        <w:t xml:space="preserve">  a to jeden (1)</w:t>
      </w:r>
      <w:r w:rsidR="004220F3" w:rsidRPr="005C378D">
        <w:rPr>
          <w:sz w:val="22"/>
          <w:szCs w:val="22"/>
        </w:rPr>
        <w:t>.</w:t>
      </w:r>
    </w:p>
    <w:p w:rsidR="003704B9" w:rsidRDefault="003704B9" w:rsidP="003704B9">
      <w:pPr>
        <w:jc w:val="both"/>
        <w:rPr>
          <w:rFonts w:asciiTheme="minorHAnsi" w:hAnsiTheme="minorHAnsi" w:cstheme="minorHAnsi"/>
          <w:sz w:val="22"/>
          <w:szCs w:val="22"/>
        </w:rPr>
      </w:pPr>
      <w:r>
        <w:rPr>
          <w:rFonts w:asciiTheme="minorHAnsi" w:hAnsiTheme="minorHAnsi" w:cstheme="minorHAnsi"/>
          <w:sz w:val="22"/>
          <w:szCs w:val="22"/>
        </w:rPr>
        <w:t xml:space="preserve">     </w:t>
      </w:r>
    </w:p>
    <w:p w:rsidR="003704B9" w:rsidRPr="00331BEB" w:rsidRDefault="003704B9" w:rsidP="003704B9">
      <w:pPr>
        <w:tabs>
          <w:tab w:val="left" w:pos="0"/>
        </w:tabs>
        <w:ind w:hanging="142"/>
        <w:jc w:val="both"/>
        <w:rPr>
          <w:rFonts w:asciiTheme="minorHAnsi" w:hAnsiTheme="minorHAnsi" w:cstheme="minorHAnsi"/>
          <w:sz w:val="22"/>
          <w:szCs w:val="22"/>
        </w:rPr>
      </w:pPr>
      <w:r>
        <w:rPr>
          <w:rFonts w:asciiTheme="minorHAnsi" w:hAnsiTheme="minorHAnsi" w:cstheme="minorHAnsi"/>
          <w:sz w:val="22"/>
          <w:szCs w:val="22"/>
        </w:rPr>
        <w:t xml:space="preserve">         </w:t>
      </w:r>
      <w:r w:rsidRPr="008D7AE2">
        <w:rPr>
          <w:sz w:val="22"/>
          <w:szCs w:val="22"/>
        </w:rPr>
        <w:t>Neoddeliteľnou súčasťou tejto zmluvy sú tieto prílohy : zoznam členov spoločenstva (príloha č. 1) a zoznam údajov o spoločnej nehnuteľnosti (príloha č. 2). Aktualizáciu zoznamu členov spoločenstva vykonaná výbor vždy k 31. 12.</w:t>
      </w:r>
      <w:r w:rsidRPr="00331BEB">
        <w:rPr>
          <w:rFonts w:asciiTheme="minorHAnsi" w:hAnsiTheme="minorHAnsi" w:cstheme="minorHAnsi"/>
          <w:sz w:val="22"/>
          <w:szCs w:val="22"/>
        </w:rPr>
        <w:t xml:space="preserve"> v roku. </w:t>
      </w:r>
    </w:p>
    <w:p w:rsidR="003704B9" w:rsidRDefault="003704B9" w:rsidP="003704B9">
      <w:pPr>
        <w:rPr>
          <w:sz w:val="28"/>
          <w:szCs w:val="28"/>
        </w:rPr>
      </w:pPr>
    </w:p>
    <w:p w:rsidR="003704B9" w:rsidRDefault="003704B9" w:rsidP="003704B9">
      <w:pPr>
        <w:rPr>
          <w:sz w:val="28"/>
          <w:szCs w:val="28"/>
        </w:rPr>
      </w:pPr>
    </w:p>
    <w:p w:rsidR="003704B9" w:rsidRDefault="0089331C" w:rsidP="003704B9">
      <w:pPr>
        <w:rPr>
          <w:sz w:val="28"/>
          <w:szCs w:val="28"/>
        </w:rPr>
      </w:pPr>
      <w:r w:rsidRPr="0089331C">
        <w:rPr>
          <w:b/>
        </w:rPr>
        <w:t>A/</w:t>
      </w:r>
      <w:r w:rsidRPr="0089331C">
        <w:rPr>
          <w:b/>
          <w:sz w:val="28"/>
          <w:szCs w:val="28"/>
        </w:rPr>
        <w:t xml:space="preserve"> </w:t>
      </w:r>
      <w:r>
        <w:rPr>
          <w:sz w:val="28"/>
          <w:szCs w:val="28"/>
        </w:rPr>
        <w:t xml:space="preserve"> </w:t>
      </w:r>
      <w:r w:rsidR="003704B9">
        <w:rPr>
          <w:sz w:val="28"/>
          <w:szCs w:val="28"/>
        </w:rPr>
        <w:t xml:space="preserve">Názov spoločenstva : </w:t>
      </w:r>
      <w:r>
        <w:rPr>
          <w:sz w:val="28"/>
          <w:szCs w:val="28"/>
        </w:rPr>
        <w:t xml:space="preserve">           </w:t>
      </w:r>
      <w:r w:rsidR="003704B9" w:rsidRPr="00B82297">
        <w:rPr>
          <w:b/>
        </w:rPr>
        <w:t xml:space="preserve">Pozemkové spoločenstvo </w:t>
      </w:r>
      <w:r w:rsidR="003704B9">
        <w:rPr>
          <w:b/>
        </w:rPr>
        <w:t>lesov v Ľubovci</w:t>
      </w:r>
    </w:p>
    <w:p w:rsidR="003704B9" w:rsidRDefault="0089331C" w:rsidP="003704B9">
      <w:pPr>
        <w:jc w:val="both"/>
        <w:rPr>
          <w:b/>
        </w:rPr>
      </w:pPr>
      <w:r w:rsidRPr="0089331C">
        <w:rPr>
          <w:b/>
        </w:rPr>
        <w:t>B/</w:t>
      </w:r>
      <w:r>
        <w:rPr>
          <w:sz w:val="28"/>
          <w:szCs w:val="28"/>
        </w:rPr>
        <w:t xml:space="preserve">  </w:t>
      </w:r>
      <w:r w:rsidR="003704B9" w:rsidRPr="00647198">
        <w:rPr>
          <w:sz w:val="28"/>
          <w:szCs w:val="28"/>
        </w:rPr>
        <w:t>Adresa sídla</w:t>
      </w:r>
      <w:r w:rsidR="003704B9">
        <w:rPr>
          <w:sz w:val="28"/>
          <w:szCs w:val="28"/>
        </w:rPr>
        <w:t xml:space="preserve"> spoločenstva :  </w:t>
      </w:r>
      <w:r w:rsidR="003704B9">
        <w:rPr>
          <w:b/>
        </w:rPr>
        <w:t>Ľubovec č. 93, 082 42 Bzenov</w:t>
      </w:r>
    </w:p>
    <w:p w:rsidR="00786FB3" w:rsidRPr="0089331C" w:rsidRDefault="003704B9" w:rsidP="0089331C">
      <w:pPr>
        <w:jc w:val="both"/>
        <w:rPr>
          <w:sz w:val="28"/>
          <w:szCs w:val="28"/>
        </w:rPr>
      </w:pPr>
      <w:r>
        <w:rPr>
          <w:b/>
        </w:rPr>
        <w:tab/>
      </w:r>
      <w:r>
        <w:rPr>
          <w:b/>
        </w:rPr>
        <w:tab/>
      </w:r>
      <w:r>
        <w:rPr>
          <w:b/>
        </w:rPr>
        <w:tab/>
      </w:r>
      <w:r>
        <w:rPr>
          <w:b/>
        </w:rPr>
        <w:tab/>
      </w:r>
      <w:r>
        <w:rPr>
          <w:b/>
        </w:rPr>
        <w:tab/>
      </w:r>
    </w:p>
    <w:p w:rsidR="00786FB3" w:rsidRDefault="00786FB3" w:rsidP="00786FB3">
      <w:pPr>
        <w:jc w:val="both"/>
        <w:rPr>
          <w:rFonts w:asciiTheme="minorHAnsi" w:hAnsiTheme="minorHAnsi" w:cstheme="minorHAnsi"/>
          <w:b/>
          <w:sz w:val="22"/>
          <w:szCs w:val="22"/>
        </w:rPr>
      </w:pPr>
      <w:r w:rsidRPr="0089331C">
        <w:rPr>
          <w:b/>
        </w:rPr>
        <w:t>C</w:t>
      </w:r>
      <w:r>
        <w:rPr>
          <w:rFonts w:asciiTheme="minorHAnsi" w:hAnsiTheme="minorHAnsi" w:cstheme="minorHAnsi"/>
          <w:b/>
          <w:sz w:val="22"/>
          <w:szCs w:val="22"/>
        </w:rPr>
        <w:t xml:space="preserve">) </w:t>
      </w:r>
      <w:r w:rsidRPr="00331BEB">
        <w:rPr>
          <w:rFonts w:asciiTheme="minorHAnsi" w:hAnsiTheme="minorHAnsi" w:cstheme="minorHAnsi"/>
          <w:b/>
          <w:sz w:val="22"/>
          <w:szCs w:val="22"/>
        </w:rPr>
        <w:t>Pozemkové spoločenstvo je spoločenstvom vlastníkov spoločnej nehnuteľnosti podľa § 2 ods. 1 písm. c) zákona. Nejde o spoločenstvo vlastníkov spoločne obhospodarovaných nehnuteľností podľa § 2 ods. 1 písm. d) zákona.</w:t>
      </w:r>
    </w:p>
    <w:p w:rsidR="00786FB3" w:rsidRDefault="00786FB3" w:rsidP="00786FB3">
      <w:pPr>
        <w:jc w:val="both"/>
        <w:rPr>
          <w:rFonts w:asciiTheme="minorHAnsi" w:hAnsiTheme="minorHAnsi" w:cstheme="minorHAnsi"/>
          <w:b/>
          <w:sz w:val="22"/>
          <w:szCs w:val="22"/>
        </w:rPr>
      </w:pPr>
    </w:p>
    <w:p w:rsidR="00786FB3" w:rsidRPr="00F60330" w:rsidRDefault="00786FB3" w:rsidP="00786FB3">
      <w:pPr>
        <w:jc w:val="both"/>
        <w:rPr>
          <w:rFonts w:asciiTheme="minorHAnsi" w:hAnsiTheme="minorHAnsi" w:cstheme="minorHAnsi"/>
          <w:b/>
        </w:rPr>
      </w:pPr>
      <w:r w:rsidRPr="0089331C">
        <w:rPr>
          <w:b/>
        </w:rPr>
        <w:t>D</w:t>
      </w:r>
      <w:r w:rsidRPr="00F60330">
        <w:rPr>
          <w:rFonts w:asciiTheme="minorHAnsi" w:hAnsiTheme="minorHAnsi" w:cstheme="minorHAnsi"/>
          <w:b/>
        </w:rPr>
        <w:t>) Orgány spoločenstva</w:t>
      </w:r>
    </w:p>
    <w:p w:rsidR="00786FB3" w:rsidRPr="00331BEB" w:rsidRDefault="00786FB3" w:rsidP="00786FB3">
      <w:pPr>
        <w:jc w:val="center"/>
        <w:rPr>
          <w:rFonts w:asciiTheme="minorHAnsi" w:hAnsiTheme="minorHAnsi" w:cstheme="minorHAnsi"/>
          <w:b/>
          <w:sz w:val="22"/>
          <w:szCs w:val="22"/>
        </w:rPr>
      </w:pPr>
    </w:p>
    <w:p w:rsidR="00786FB3" w:rsidRPr="00331BEB" w:rsidRDefault="00786FB3" w:rsidP="00786FB3">
      <w:pPr>
        <w:numPr>
          <w:ilvl w:val="0"/>
          <w:numId w:val="5"/>
        </w:numPr>
        <w:tabs>
          <w:tab w:val="num" w:pos="360"/>
        </w:tabs>
        <w:ind w:left="360"/>
        <w:jc w:val="both"/>
        <w:rPr>
          <w:rFonts w:asciiTheme="minorHAnsi" w:hAnsiTheme="minorHAnsi" w:cstheme="minorHAnsi"/>
          <w:sz w:val="22"/>
          <w:szCs w:val="22"/>
        </w:rPr>
      </w:pPr>
      <w:r w:rsidRPr="00331BEB">
        <w:rPr>
          <w:rFonts w:asciiTheme="minorHAnsi" w:hAnsiTheme="minorHAnsi" w:cstheme="minorHAnsi"/>
          <w:sz w:val="22"/>
          <w:szCs w:val="22"/>
        </w:rPr>
        <w:t>Orgánmi spoločenstva sú :</w:t>
      </w:r>
    </w:p>
    <w:p w:rsidR="00786FB3" w:rsidRPr="00331BEB" w:rsidRDefault="00786FB3" w:rsidP="00786FB3">
      <w:pPr>
        <w:numPr>
          <w:ilvl w:val="0"/>
          <w:numId w:val="6"/>
        </w:numPr>
        <w:tabs>
          <w:tab w:val="num" w:pos="708"/>
        </w:tabs>
        <w:ind w:left="708"/>
        <w:jc w:val="both"/>
        <w:rPr>
          <w:rFonts w:asciiTheme="minorHAnsi" w:hAnsiTheme="minorHAnsi" w:cstheme="minorHAnsi"/>
          <w:color w:val="FF0000"/>
          <w:sz w:val="22"/>
          <w:szCs w:val="22"/>
        </w:rPr>
      </w:pPr>
      <w:r w:rsidRPr="00331BEB">
        <w:rPr>
          <w:rFonts w:asciiTheme="minorHAnsi" w:hAnsiTheme="minorHAnsi" w:cstheme="minorHAnsi"/>
          <w:sz w:val="22"/>
          <w:szCs w:val="22"/>
        </w:rPr>
        <w:t>zhromaždenie</w:t>
      </w:r>
    </w:p>
    <w:p w:rsidR="00786FB3" w:rsidRPr="00331BEB" w:rsidRDefault="00786FB3" w:rsidP="00786FB3">
      <w:pPr>
        <w:numPr>
          <w:ilvl w:val="0"/>
          <w:numId w:val="6"/>
        </w:numPr>
        <w:tabs>
          <w:tab w:val="num" w:pos="708"/>
        </w:tabs>
        <w:ind w:left="708"/>
        <w:jc w:val="both"/>
        <w:rPr>
          <w:rFonts w:asciiTheme="minorHAnsi" w:hAnsiTheme="minorHAnsi" w:cstheme="minorHAnsi"/>
          <w:color w:val="FF0000"/>
          <w:sz w:val="22"/>
          <w:szCs w:val="22"/>
        </w:rPr>
      </w:pPr>
      <w:r w:rsidRPr="00331BEB">
        <w:rPr>
          <w:rFonts w:asciiTheme="minorHAnsi" w:hAnsiTheme="minorHAnsi" w:cstheme="minorHAnsi"/>
          <w:sz w:val="22"/>
          <w:szCs w:val="22"/>
        </w:rPr>
        <w:t>výbor</w:t>
      </w:r>
    </w:p>
    <w:p w:rsidR="00786FB3" w:rsidRPr="00331BEB" w:rsidRDefault="00786FB3" w:rsidP="00786FB3">
      <w:pPr>
        <w:numPr>
          <w:ilvl w:val="0"/>
          <w:numId w:val="6"/>
        </w:numPr>
        <w:tabs>
          <w:tab w:val="num" w:pos="708"/>
        </w:tabs>
        <w:ind w:left="708"/>
        <w:jc w:val="both"/>
        <w:rPr>
          <w:rFonts w:asciiTheme="minorHAnsi" w:hAnsiTheme="minorHAnsi" w:cstheme="minorHAnsi"/>
          <w:color w:val="FF0000"/>
          <w:sz w:val="22"/>
          <w:szCs w:val="22"/>
        </w:rPr>
      </w:pPr>
      <w:r w:rsidRPr="00331BEB">
        <w:rPr>
          <w:rFonts w:asciiTheme="minorHAnsi" w:hAnsiTheme="minorHAnsi" w:cstheme="minorHAnsi"/>
          <w:sz w:val="22"/>
          <w:szCs w:val="22"/>
        </w:rPr>
        <w:t>dozorná rada</w:t>
      </w:r>
    </w:p>
    <w:p w:rsidR="00786FB3" w:rsidRPr="00331BEB" w:rsidRDefault="00786FB3" w:rsidP="00786FB3">
      <w:pPr>
        <w:tabs>
          <w:tab w:val="num" w:pos="1068"/>
        </w:tabs>
        <w:jc w:val="both"/>
        <w:rPr>
          <w:rFonts w:asciiTheme="minorHAnsi" w:hAnsiTheme="minorHAnsi" w:cstheme="minorHAnsi"/>
          <w:sz w:val="22"/>
          <w:szCs w:val="22"/>
        </w:rPr>
      </w:pPr>
    </w:p>
    <w:p w:rsidR="00786FB3" w:rsidRPr="00331BEB" w:rsidRDefault="00786FB3" w:rsidP="00786FB3">
      <w:pPr>
        <w:numPr>
          <w:ilvl w:val="0"/>
          <w:numId w:val="5"/>
        </w:numPr>
        <w:tabs>
          <w:tab w:val="clear" w:pos="720"/>
          <w:tab w:val="num" w:pos="360"/>
          <w:tab w:val="num" w:pos="1068"/>
        </w:tabs>
        <w:ind w:left="360"/>
        <w:jc w:val="both"/>
        <w:rPr>
          <w:rFonts w:asciiTheme="minorHAnsi" w:hAnsiTheme="minorHAnsi" w:cstheme="minorHAnsi"/>
          <w:strike/>
          <w:sz w:val="22"/>
          <w:szCs w:val="22"/>
        </w:rPr>
      </w:pPr>
      <w:r w:rsidRPr="00331BEB">
        <w:rPr>
          <w:rFonts w:asciiTheme="minorHAnsi" w:hAnsiTheme="minorHAnsi" w:cstheme="minorHAnsi"/>
          <w:spacing w:val="25"/>
          <w:sz w:val="22"/>
          <w:szCs w:val="22"/>
        </w:rPr>
        <w:lastRenderedPageBreak/>
        <w:t>Do </w:t>
      </w:r>
      <w:r w:rsidRPr="00331BEB">
        <w:rPr>
          <w:rFonts w:asciiTheme="minorHAnsi" w:hAnsiTheme="minorHAnsi" w:cstheme="minorHAnsi"/>
          <w:sz w:val="22"/>
          <w:szCs w:val="22"/>
        </w:rPr>
        <w:t xml:space="preserve">orgánov spoločenstva podľa odseku 1 písm. b) a c) môžu byť volené fyzické osoby staršie ako 18 rokov alebo právnické osoby, ktoré sú členmi spoločenstva a najneskôr v deň voľby písomne oznámili spoločenstvu svoju kandidatúru. </w:t>
      </w:r>
    </w:p>
    <w:p w:rsidR="00786FB3" w:rsidRPr="00331BEB" w:rsidRDefault="00786FB3" w:rsidP="00786FB3">
      <w:pPr>
        <w:numPr>
          <w:ilvl w:val="0"/>
          <w:numId w:val="5"/>
        </w:numPr>
        <w:tabs>
          <w:tab w:val="clear" w:pos="720"/>
          <w:tab w:val="num" w:pos="360"/>
          <w:tab w:val="num" w:pos="1068"/>
        </w:tabs>
        <w:ind w:left="360"/>
        <w:jc w:val="both"/>
        <w:rPr>
          <w:rFonts w:asciiTheme="minorHAnsi" w:hAnsiTheme="minorHAnsi" w:cstheme="minorHAnsi"/>
          <w:sz w:val="22"/>
          <w:szCs w:val="22"/>
        </w:rPr>
      </w:pPr>
      <w:r w:rsidRPr="00331BEB">
        <w:rPr>
          <w:rFonts w:asciiTheme="minorHAnsi" w:hAnsiTheme="minorHAnsi" w:cstheme="minorHAnsi"/>
          <w:sz w:val="22"/>
          <w:szCs w:val="22"/>
        </w:rPr>
        <w:t>Ak je členom orgánu spoločenstva podľa odseku 1 písm. b) a c) právnická osoba, práva a povinnosti člena orgánu spoločenstva vykonáva jej zástupca; výmena zástupcu právnickej osoby nie je zmenou člena orgánu spoločenstva. Právnická osoba, ktorá je členom orgánu spoločenstva podľa odseku 1 písm. b) a c), je povinná bezodkladne oznámiť spoločenstvu výmenu svojho zástupcu.</w:t>
      </w:r>
    </w:p>
    <w:p w:rsidR="00786FB3" w:rsidRPr="00331BEB" w:rsidRDefault="00786FB3" w:rsidP="00786FB3">
      <w:pPr>
        <w:tabs>
          <w:tab w:val="num" w:pos="1068"/>
        </w:tabs>
        <w:jc w:val="both"/>
        <w:rPr>
          <w:rFonts w:asciiTheme="minorHAnsi" w:hAnsiTheme="minorHAnsi" w:cstheme="minorHAnsi"/>
          <w:sz w:val="22"/>
          <w:szCs w:val="22"/>
        </w:rPr>
      </w:pPr>
    </w:p>
    <w:p w:rsidR="00786FB3" w:rsidRPr="00331BEB" w:rsidRDefault="00786FB3" w:rsidP="00786FB3">
      <w:pPr>
        <w:numPr>
          <w:ilvl w:val="0"/>
          <w:numId w:val="5"/>
        </w:numPr>
        <w:tabs>
          <w:tab w:val="clear" w:pos="720"/>
          <w:tab w:val="num" w:pos="360"/>
          <w:tab w:val="num" w:pos="1068"/>
        </w:tabs>
        <w:ind w:left="360"/>
        <w:jc w:val="both"/>
        <w:rPr>
          <w:rFonts w:asciiTheme="minorHAnsi" w:hAnsiTheme="minorHAnsi" w:cstheme="minorHAnsi"/>
          <w:sz w:val="22"/>
          <w:szCs w:val="22"/>
        </w:rPr>
      </w:pPr>
      <w:r w:rsidRPr="00331BEB">
        <w:rPr>
          <w:rFonts w:asciiTheme="minorHAnsi" w:hAnsiTheme="minorHAnsi" w:cstheme="minorHAnsi"/>
          <w:sz w:val="22"/>
          <w:szCs w:val="22"/>
        </w:rPr>
        <w:t>Volebné obdobie orgánov spoločenstva podľa ods.1 písm. b) a c) je päť rokov. Funkčné obdobie orgánu spoločenstva podľa odseku 1 písm. b) a c) sa začína v deň nasledujúci po zvolení orgánu spoločenstva; zmluva o spoločenstve, stanovy alebo zhromaždenie môže určiť neskorší deň začiatku funkčného obdobia. Dĺžka funkčného obdobia orgánu spoločenstva podľa odseku 1 písm. b) a c) nesmie presiahnuť dĺžku jeho volebného obdobia. Ak na uvoľnené miesto v orgáne spoločenstva nastupuje náhradník alebo je zvolený nový člen orgánu spoločenstva, jeho funkčné obdobie trvá do konca funkčného obdobia orgánu spoločenstva, ktorého je náhradníkom.</w:t>
      </w:r>
    </w:p>
    <w:p w:rsidR="00786FB3" w:rsidRPr="00331BEB" w:rsidRDefault="00786FB3" w:rsidP="00786FB3">
      <w:pPr>
        <w:tabs>
          <w:tab w:val="num" w:pos="1068"/>
        </w:tabs>
        <w:jc w:val="both"/>
        <w:rPr>
          <w:rFonts w:asciiTheme="minorHAnsi" w:hAnsiTheme="minorHAnsi" w:cstheme="minorHAnsi"/>
          <w:strike/>
          <w:sz w:val="22"/>
          <w:szCs w:val="22"/>
        </w:rPr>
      </w:pPr>
    </w:p>
    <w:p w:rsidR="00786FB3" w:rsidRPr="00331BEB" w:rsidRDefault="00786FB3" w:rsidP="00786FB3">
      <w:pPr>
        <w:numPr>
          <w:ilvl w:val="0"/>
          <w:numId w:val="5"/>
        </w:numPr>
        <w:tabs>
          <w:tab w:val="clear" w:pos="720"/>
          <w:tab w:val="num" w:pos="360"/>
          <w:tab w:val="num" w:pos="1068"/>
        </w:tabs>
        <w:ind w:left="360"/>
        <w:jc w:val="both"/>
        <w:rPr>
          <w:rFonts w:asciiTheme="minorHAnsi" w:hAnsiTheme="minorHAnsi" w:cstheme="minorHAnsi"/>
          <w:sz w:val="22"/>
          <w:szCs w:val="22"/>
        </w:rPr>
      </w:pPr>
      <w:r w:rsidRPr="00331BEB">
        <w:rPr>
          <w:rFonts w:asciiTheme="minorHAnsi" w:hAnsiTheme="minorHAnsi" w:cstheme="minorHAnsi"/>
          <w:sz w:val="22"/>
          <w:szCs w:val="22"/>
        </w:rPr>
        <w:t>Členovi orgánu spoločenstva pod písmenom b) a c) možno priznať za výkon jeho funkcie odmenu. Výšku a druh odmeny určí zhromaždenie.</w:t>
      </w:r>
    </w:p>
    <w:p w:rsidR="00786FB3" w:rsidRPr="00331BEB" w:rsidRDefault="00786FB3" w:rsidP="00786FB3">
      <w:pPr>
        <w:tabs>
          <w:tab w:val="num" w:pos="1068"/>
        </w:tabs>
        <w:jc w:val="both"/>
        <w:rPr>
          <w:rFonts w:asciiTheme="minorHAnsi" w:hAnsiTheme="minorHAnsi" w:cstheme="minorHAnsi"/>
          <w:sz w:val="22"/>
          <w:szCs w:val="22"/>
        </w:rPr>
      </w:pPr>
    </w:p>
    <w:p w:rsidR="00786FB3" w:rsidRPr="00331BEB" w:rsidRDefault="00786FB3" w:rsidP="00786FB3">
      <w:pPr>
        <w:ind w:left="360"/>
        <w:jc w:val="center"/>
        <w:rPr>
          <w:rFonts w:asciiTheme="minorHAnsi" w:hAnsiTheme="minorHAnsi" w:cstheme="minorHAnsi"/>
          <w:b/>
          <w:sz w:val="22"/>
          <w:szCs w:val="22"/>
        </w:rPr>
      </w:pPr>
      <w:r w:rsidRPr="00331BEB">
        <w:rPr>
          <w:rFonts w:asciiTheme="minorHAnsi" w:hAnsiTheme="minorHAnsi" w:cstheme="minorHAnsi"/>
          <w:b/>
          <w:sz w:val="22"/>
          <w:szCs w:val="22"/>
        </w:rPr>
        <w:t xml:space="preserve">Čl. </w:t>
      </w:r>
      <w:r>
        <w:rPr>
          <w:rFonts w:asciiTheme="minorHAnsi" w:hAnsiTheme="minorHAnsi" w:cstheme="minorHAnsi"/>
          <w:b/>
          <w:sz w:val="22"/>
          <w:szCs w:val="22"/>
        </w:rPr>
        <w:t>I</w:t>
      </w:r>
      <w:r w:rsidRPr="00331BEB">
        <w:rPr>
          <w:rFonts w:asciiTheme="minorHAnsi" w:hAnsiTheme="minorHAnsi" w:cstheme="minorHAnsi"/>
          <w:b/>
          <w:sz w:val="22"/>
          <w:szCs w:val="22"/>
        </w:rPr>
        <w:t>.</w:t>
      </w:r>
    </w:p>
    <w:p w:rsidR="00786FB3" w:rsidRPr="00331BEB" w:rsidRDefault="00786FB3" w:rsidP="00786FB3">
      <w:pPr>
        <w:ind w:left="360"/>
        <w:jc w:val="center"/>
        <w:rPr>
          <w:rFonts w:asciiTheme="minorHAnsi" w:hAnsiTheme="minorHAnsi" w:cstheme="minorHAnsi"/>
          <w:b/>
          <w:sz w:val="22"/>
          <w:szCs w:val="22"/>
        </w:rPr>
      </w:pPr>
      <w:r w:rsidRPr="00331BEB">
        <w:rPr>
          <w:rFonts w:asciiTheme="minorHAnsi" w:hAnsiTheme="minorHAnsi" w:cstheme="minorHAnsi"/>
          <w:b/>
          <w:sz w:val="22"/>
          <w:szCs w:val="22"/>
        </w:rPr>
        <w:t>Zhromaždenie</w:t>
      </w:r>
    </w:p>
    <w:p w:rsidR="00786FB3" w:rsidRPr="00331BEB" w:rsidRDefault="00786FB3" w:rsidP="00786FB3">
      <w:pPr>
        <w:ind w:left="360"/>
        <w:jc w:val="center"/>
        <w:rPr>
          <w:rFonts w:asciiTheme="minorHAnsi" w:hAnsiTheme="minorHAnsi" w:cstheme="minorHAnsi"/>
          <w:b/>
          <w:sz w:val="22"/>
          <w:szCs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t xml:space="preserve">Najvyšším orgánom  spoločenstva je zhromaždenie. Zhromaždenie sa skladá zo všetkých členov spoločenstva. </w:t>
      </w:r>
    </w:p>
    <w:p w:rsidR="00786FB3" w:rsidRPr="00331BEB" w:rsidRDefault="00786FB3" w:rsidP="00786FB3">
      <w:pPr>
        <w:ind w:left="180"/>
        <w:jc w:val="both"/>
        <w:rPr>
          <w:rFonts w:asciiTheme="minorHAnsi" w:hAnsiTheme="minorHAnsi" w:cstheme="minorHAnsi"/>
          <w:sz w:val="22"/>
          <w:szCs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t xml:space="preserve">Zasadnutie zhromaždenia zvoláva výbor najmenej raz za rok. Výbor je povinný pozvať na zasadnutie zhromaždenia najmenej 30 dní pred termínom zasadnutia zhromaždenia všetkých členov spoločenstva. Výbor najmenej 25 dní pred termínom zasadnutia zhromaždenia uverejní oznámenie o zasadnutí zhromaždenia na obvyklom mieste uverejnenia, ktorým je úradná tabuľa Obecného úradu v Ľubovci, a na   webovom  sídle s adresou  </w:t>
      </w:r>
      <w:hyperlink r:id="rId8" w:history="1">
        <w:r w:rsidR="0089331C" w:rsidRPr="005C378D">
          <w:rPr>
            <w:rStyle w:val="Hypertextovprepojenie"/>
            <w:sz w:val="22"/>
            <w:szCs w:val="22"/>
          </w:rPr>
          <w:t>http://www.lubovec.sk/priečinok/pozemkove spoločenstvo lesov/</w:t>
        </w:r>
      </w:hyperlink>
      <w:r w:rsidR="0089331C" w:rsidRPr="005C378D">
        <w:rPr>
          <w:sz w:val="22"/>
          <w:szCs w:val="22"/>
        </w:rPr>
        <w:t>.</w:t>
      </w:r>
      <w:r w:rsidRPr="00331BEB">
        <w:rPr>
          <w:rFonts w:asciiTheme="minorHAnsi" w:hAnsiTheme="minorHAnsi" w:cstheme="minorHAnsi"/>
          <w:sz w:val="22"/>
          <w:szCs w:val="22"/>
        </w:rPr>
        <w:t xml:space="preserve"> V pozvánke na zasadnutie zhromaždenia a v oznámení o zasadnutí zhromaždenia výbor uvedie názov a sídlo spoločenstva, miesto, dátum a hodinu zasadnutia zhromaždenia, údaj, či ide o čiastkovú schôdzu alebo mimoriadne zasadnutie zhromaždenia, program zasadnutia zhromaždenia a poučenie o možnosti zúčastniť sa zhromaždenia prostredníctvom zástupcu na základe splnomocnenia.  Výbor môže v pozvánke uviesť, že ak na zasadnutí zhromaždenia nebude dostatočná účasť na to, aby sa dosiahlo rozhodnutie podľa § 15 ods. 2 zákona, považuje sa toto zasadnutie za prvú čiastkovú schôdzu. Zároveň uvedie miesto, dátum a hodinu konania ďalších čiastkových schôdzí. Ak vlastník podielu na spoločnej nehnuteľnosti prevádza svoj podiel podľa § 9 ods. 8 zákona alebo ak fond prevádza podiel vo vlastníctve štátu podľa § 11 ods. 2 zákona, výbor to uvedie v programe zasadnutia zhromaždenia.</w:t>
      </w:r>
    </w:p>
    <w:p w:rsidR="00786FB3" w:rsidRPr="00331BEB" w:rsidRDefault="00786FB3" w:rsidP="00786FB3">
      <w:pPr>
        <w:ind w:left="180"/>
        <w:jc w:val="both"/>
        <w:rPr>
          <w:rFonts w:asciiTheme="minorHAnsi" w:hAnsiTheme="minorHAnsi" w:cstheme="minorHAnsi"/>
          <w:sz w:val="22"/>
          <w:szCs w:val="22"/>
        </w:rPr>
      </w:pPr>
    </w:p>
    <w:p w:rsidR="00786FB3" w:rsidRPr="00331BEB" w:rsidRDefault="00786FB3" w:rsidP="00786FB3">
      <w:pPr>
        <w:pStyle w:val="Odsekzoznamu1"/>
        <w:widowControl w:val="0"/>
        <w:numPr>
          <w:ilvl w:val="0"/>
          <w:numId w:val="7"/>
        </w:numPr>
        <w:shd w:val="clear" w:color="auto" w:fill="FFFFFF"/>
        <w:tabs>
          <w:tab w:val="left" w:pos="1134"/>
        </w:tabs>
        <w:spacing w:after="0" w:line="240" w:lineRule="auto"/>
        <w:jc w:val="both"/>
        <w:rPr>
          <w:rFonts w:asciiTheme="minorHAnsi" w:hAnsiTheme="minorHAnsi" w:cstheme="minorHAnsi"/>
          <w:sz w:val="22"/>
          <w:lang w:eastAsia="sk-SK"/>
        </w:rPr>
      </w:pPr>
      <w:r w:rsidRPr="00331BEB">
        <w:rPr>
          <w:rFonts w:asciiTheme="minorHAnsi" w:hAnsiTheme="minorHAnsi" w:cstheme="minorHAnsi"/>
          <w:sz w:val="22"/>
        </w:rPr>
        <w:t xml:space="preserve">Výbor je povinný zvolať zasadnutie  zhromaždenia, ak o to písomne požiadajú členovia spoločenstva, ktorých hlasy  predstavujú  aspoň jednu štvrtinu hlasov členov spoločenstva, v termíne, ktorý navrhnú členovia spoločenstva. Ak výbor nezvolá zasadnutie zhromaždenia alebo ak ho zvolá v inom termíne, na ktorom sa nedohodol s členmi spoločenstva, ktorí ho o zvolanie požiadali, </w:t>
      </w:r>
      <w:r w:rsidRPr="00331BEB">
        <w:rPr>
          <w:rFonts w:asciiTheme="minorHAnsi" w:hAnsiTheme="minorHAnsi" w:cstheme="minorHAnsi"/>
          <w:sz w:val="22"/>
          <w:lang w:eastAsia="sk-SK"/>
        </w:rPr>
        <w:t>zasadnutie zhromaždenia zvolá splnomocnený zástupca členov spoločenstva alebo dozorná rada; splnomocnený zástupca členov spoločenstva alebo dozorná rada má práva a povinnosti výboru podľa</w:t>
      </w:r>
      <w:r w:rsidRPr="00331BEB">
        <w:rPr>
          <w:rFonts w:asciiTheme="minorHAnsi" w:hAnsiTheme="minorHAnsi" w:cstheme="minorHAnsi"/>
          <w:sz w:val="22"/>
        </w:rPr>
        <w:t>§ 14</w:t>
      </w:r>
      <w:r w:rsidRPr="00331BEB">
        <w:rPr>
          <w:rFonts w:asciiTheme="minorHAnsi" w:hAnsiTheme="minorHAnsi" w:cstheme="minorHAnsi"/>
          <w:sz w:val="22"/>
          <w:lang w:eastAsia="sk-SK"/>
        </w:rPr>
        <w:t xml:space="preserve"> odsekov 2 až 4 a 6</w:t>
      </w:r>
      <w:r w:rsidRPr="00331BEB">
        <w:rPr>
          <w:rFonts w:asciiTheme="minorHAnsi" w:hAnsiTheme="minorHAnsi" w:cstheme="minorHAnsi"/>
          <w:sz w:val="22"/>
        </w:rPr>
        <w:t>zákona.</w:t>
      </w:r>
    </w:p>
    <w:p w:rsidR="00786FB3" w:rsidRPr="00331BEB" w:rsidRDefault="00786FB3" w:rsidP="00786FB3">
      <w:pPr>
        <w:pStyle w:val="Odsekzoznamu1"/>
        <w:widowControl w:val="0"/>
        <w:shd w:val="clear" w:color="auto" w:fill="FFFFFF"/>
        <w:tabs>
          <w:tab w:val="left" w:pos="1134"/>
        </w:tabs>
        <w:spacing w:after="0" w:line="240" w:lineRule="auto"/>
        <w:ind w:left="0"/>
        <w:jc w:val="both"/>
        <w:rPr>
          <w:rFonts w:asciiTheme="minorHAnsi" w:hAnsiTheme="minorHAnsi" w:cstheme="minorHAnsi"/>
          <w:sz w:val="22"/>
          <w:lang w:eastAsia="sk-SK"/>
        </w:rPr>
      </w:pPr>
    </w:p>
    <w:p w:rsidR="00786FB3" w:rsidRPr="00E92B1E" w:rsidRDefault="00786FB3" w:rsidP="00786FB3">
      <w:pPr>
        <w:numPr>
          <w:ilvl w:val="0"/>
          <w:numId w:val="7"/>
        </w:numPr>
        <w:jc w:val="both"/>
        <w:rPr>
          <w:rFonts w:asciiTheme="minorHAnsi" w:hAnsiTheme="minorHAnsi" w:cstheme="minorHAnsi"/>
          <w:b/>
          <w:sz w:val="22"/>
          <w:szCs w:val="22"/>
          <w:u w:val="single"/>
        </w:rPr>
      </w:pPr>
      <w:r w:rsidRPr="00E92B1E">
        <w:rPr>
          <w:rFonts w:asciiTheme="minorHAnsi" w:hAnsiTheme="minorHAnsi" w:cstheme="minorHAnsi"/>
          <w:b/>
          <w:sz w:val="22"/>
          <w:szCs w:val="22"/>
          <w:u w:val="single"/>
        </w:rPr>
        <w:t>Do pôsobnosti zhromaždenia patrí :</w:t>
      </w:r>
    </w:p>
    <w:p w:rsidR="00786FB3" w:rsidRPr="00331BEB" w:rsidRDefault="00786FB3" w:rsidP="00786FB3">
      <w:pPr>
        <w:numPr>
          <w:ilvl w:val="0"/>
          <w:numId w:val="8"/>
        </w:numPr>
        <w:rPr>
          <w:rFonts w:asciiTheme="minorHAnsi" w:hAnsiTheme="minorHAnsi" w:cstheme="minorHAnsi"/>
          <w:sz w:val="22"/>
          <w:szCs w:val="22"/>
        </w:rPr>
      </w:pPr>
      <w:r w:rsidRPr="00331BEB">
        <w:rPr>
          <w:rFonts w:asciiTheme="minorHAnsi" w:hAnsiTheme="minorHAnsi" w:cstheme="minorHAnsi"/>
          <w:sz w:val="22"/>
          <w:szCs w:val="22"/>
        </w:rPr>
        <w:t xml:space="preserve">schvaľovať zmluvu o spoločenstve a jej zmeny okrem zmien v zozname členov a zozname nehnuteľností, </w:t>
      </w:r>
    </w:p>
    <w:p w:rsidR="00786FB3" w:rsidRPr="00331BEB" w:rsidRDefault="00786FB3" w:rsidP="00786FB3">
      <w:pPr>
        <w:numPr>
          <w:ilvl w:val="0"/>
          <w:numId w:val="8"/>
        </w:numPr>
        <w:rPr>
          <w:rFonts w:asciiTheme="minorHAnsi" w:hAnsiTheme="minorHAnsi" w:cstheme="minorHAnsi"/>
          <w:sz w:val="22"/>
          <w:szCs w:val="22"/>
        </w:rPr>
      </w:pPr>
      <w:r w:rsidRPr="00331BEB">
        <w:rPr>
          <w:rFonts w:asciiTheme="minorHAnsi" w:hAnsiTheme="minorHAnsi" w:cstheme="minorHAnsi"/>
          <w:sz w:val="22"/>
          <w:szCs w:val="22"/>
        </w:rPr>
        <w:lastRenderedPageBreak/>
        <w:t xml:space="preserve">schvaľovať stanovy a ich zmeny, </w:t>
      </w:r>
    </w:p>
    <w:p w:rsidR="00786FB3" w:rsidRPr="00331BEB" w:rsidRDefault="00786FB3" w:rsidP="00786FB3">
      <w:pPr>
        <w:numPr>
          <w:ilvl w:val="0"/>
          <w:numId w:val="8"/>
        </w:numPr>
        <w:rPr>
          <w:rFonts w:asciiTheme="minorHAnsi" w:hAnsiTheme="minorHAnsi" w:cstheme="minorHAnsi"/>
          <w:sz w:val="22"/>
          <w:szCs w:val="22"/>
        </w:rPr>
      </w:pPr>
      <w:r w:rsidRPr="00331BEB">
        <w:rPr>
          <w:rFonts w:asciiTheme="minorHAnsi" w:hAnsiTheme="minorHAnsi" w:cstheme="minorHAnsi"/>
          <w:sz w:val="22"/>
          <w:szCs w:val="22"/>
        </w:rPr>
        <w:t xml:space="preserve">voliť a odvolávať členov a náhradníkov členov orgánov spoločenstva uvedených v § 13 ods. 1 písm. b) až d) zákona, </w:t>
      </w:r>
    </w:p>
    <w:p w:rsidR="00786FB3" w:rsidRPr="00331BEB" w:rsidRDefault="00786FB3" w:rsidP="00786FB3">
      <w:pPr>
        <w:numPr>
          <w:ilvl w:val="0"/>
          <w:numId w:val="8"/>
        </w:numPr>
        <w:rPr>
          <w:rFonts w:asciiTheme="minorHAnsi" w:hAnsiTheme="minorHAnsi" w:cstheme="minorHAnsi"/>
          <w:sz w:val="22"/>
          <w:szCs w:val="22"/>
        </w:rPr>
      </w:pPr>
      <w:r w:rsidRPr="00331BEB">
        <w:rPr>
          <w:rFonts w:asciiTheme="minorHAnsi" w:hAnsiTheme="minorHAnsi" w:cstheme="minorHAnsi"/>
          <w:sz w:val="22"/>
          <w:szCs w:val="22"/>
        </w:rPr>
        <w:t>rozhodovať o oddelení časti spoločnej nehnuteľnosti podľa §8 ods. 2 zákona</w:t>
      </w:r>
    </w:p>
    <w:p w:rsidR="00786FB3" w:rsidRPr="00331BEB" w:rsidRDefault="00786FB3" w:rsidP="00786FB3">
      <w:pPr>
        <w:pStyle w:val="Odsekzoznamu1"/>
        <w:widowControl w:val="0"/>
        <w:numPr>
          <w:ilvl w:val="0"/>
          <w:numId w:val="8"/>
        </w:numPr>
        <w:shd w:val="clear" w:color="auto" w:fill="FFFFFF"/>
        <w:spacing w:after="0" w:line="240" w:lineRule="auto"/>
        <w:jc w:val="both"/>
        <w:rPr>
          <w:rFonts w:asciiTheme="minorHAnsi" w:hAnsiTheme="minorHAnsi" w:cstheme="minorHAnsi"/>
          <w:sz w:val="22"/>
          <w:lang w:eastAsia="sk-SK"/>
        </w:rPr>
      </w:pPr>
      <w:r w:rsidRPr="00331BEB">
        <w:rPr>
          <w:rFonts w:asciiTheme="minorHAnsi" w:hAnsiTheme="minorHAnsi" w:cstheme="minorHAnsi"/>
          <w:sz w:val="22"/>
          <w:lang w:eastAsia="sk-SK"/>
        </w:rPr>
        <w:t>rozhodovať o poverení spoločenstva konať vo veci nadobudnutia vlastníctva podielu na spoločnej nehnuteľnosti podľa § 9 ods. 10 zákona,</w:t>
      </w:r>
    </w:p>
    <w:p w:rsidR="00786FB3" w:rsidRPr="00331BEB" w:rsidRDefault="00786FB3" w:rsidP="00786FB3">
      <w:pPr>
        <w:numPr>
          <w:ilvl w:val="0"/>
          <w:numId w:val="8"/>
        </w:numPr>
        <w:rPr>
          <w:rFonts w:asciiTheme="minorHAnsi" w:hAnsiTheme="minorHAnsi" w:cstheme="minorHAnsi"/>
          <w:sz w:val="22"/>
          <w:szCs w:val="22"/>
        </w:rPr>
      </w:pPr>
      <w:r w:rsidRPr="00331BEB">
        <w:rPr>
          <w:rFonts w:asciiTheme="minorHAnsi" w:hAnsiTheme="minorHAnsi" w:cstheme="minorHAnsi"/>
          <w:sz w:val="22"/>
          <w:szCs w:val="22"/>
        </w:rPr>
        <w:t>rozhodovať o hospodárení spoločenstva, spôsobe užívania spoločnej nehnuteľnosti a nakladaní  s majetkom  spoločenstva,</w:t>
      </w:r>
    </w:p>
    <w:p w:rsidR="00786FB3" w:rsidRPr="00331BEB" w:rsidRDefault="00786FB3" w:rsidP="00786FB3">
      <w:pPr>
        <w:numPr>
          <w:ilvl w:val="0"/>
          <w:numId w:val="8"/>
        </w:numPr>
        <w:rPr>
          <w:rFonts w:asciiTheme="minorHAnsi" w:hAnsiTheme="minorHAnsi" w:cstheme="minorHAnsi"/>
          <w:sz w:val="22"/>
          <w:szCs w:val="22"/>
        </w:rPr>
      </w:pPr>
      <w:r w:rsidRPr="00331BEB">
        <w:rPr>
          <w:rFonts w:asciiTheme="minorHAnsi" w:hAnsiTheme="minorHAnsi" w:cstheme="minorHAnsi"/>
          <w:sz w:val="22"/>
          <w:szCs w:val="22"/>
        </w:rPr>
        <w:t xml:space="preserve">schvaľovať účtovnú závierku, </w:t>
      </w:r>
    </w:p>
    <w:p w:rsidR="00786FB3" w:rsidRPr="00331BEB" w:rsidRDefault="00786FB3" w:rsidP="00786FB3">
      <w:pPr>
        <w:pStyle w:val="Odsekzoznamu1"/>
        <w:widowControl w:val="0"/>
        <w:numPr>
          <w:ilvl w:val="0"/>
          <w:numId w:val="8"/>
        </w:numPr>
        <w:shd w:val="clear" w:color="auto" w:fill="FFFFFF"/>
        <w:spacing w:after="0" w:line="240" w:lineRule="auto"/>
        <w:jc w:val="both"/>
        <w:rPr>
          <w:rFonts w:asciiTheme="minorHAnsi" w:hAnsiTheme="minorHAnsi" w:cstheme="minorHAnsi"/>
          <w:sz w:val="22"/>
          <w:lang w:eastAsia="sk-SK"/>
        </w:rPr>
      </w:pPr>
      <w:r w:rsidRPr="00331BEB">
        <w:rPr>
          <w:rFonts w:asciiTheme="minorHAnsi" w:hAnsiTheme="minorHAnsi" w:cstheme="minorHAnsi"/>
          <w:sz w:val="22"/>
          <w:lang w:eastAsia="sk-SK"/>
        </w:rPr>
        <w:t>rozhodovať o rozdelení zisku a majetku spoločenstva určenom na rozdelenie medzi členov spoločenstva a spôsobe úhrady straty,</w:t>
      </w:r>
    </w:p>
    <w:p w:rsidR="00786FB3" w:rsidRPr="00331BEB" w:rsidRDefault="00786FB3" w:rsidP="00786FB3">
      <w:pPr>
        <w:numPr>
          <w:ilvl w:val="0"/>
          <w:numId w:val="8"/>
        </w:numPr>
        <w:rPr>
          <w:rFonts w:asciiTheme="minorHAnsi" w:hAnsiTheme="minorHAnsi" w:cstheme="minorHAnsi"/>
          <w:sz w:val="22"/>
          <w:szCs w:val="22"/>
        </w:rPr>
      </w:pPr>
      <w:r w:rsidRPr="00331BEB">
        <w:rPr>
          <w:rFonts w:asciiTheme="minorHAnsi" w:hAnsiTheme="minorHAnsi" w:cstheme="minorHAnsi"/>
          <w:sz w:val="22"/>
          <w:szCs w:val="22"/>
        </w:rPr>
        <w:t xml:space="preserve">rozhodovať o vstupe a podmienkach vstupu spoločenstva do obchodnej spoločnosti alebo do družstva, </w:t>
      </w:r>
    </w:p>
    <w:p w:rsidR="00786FB3" w:rsidRPr="00331BEB" w:rsidRDefault="00786FB3" w:rsidP="00786FB3">
      <w:pPr>
        <w:numPr>
          <w:ilvl w:val="0"/>
          <w:numId w:val="8"/>
        </w:numPr>
        <w:rPr>
          <w:rFonts w:asciiTheme="minorHAnsi" w:hAnsiTheme="minorHAnsi" w:cstheme="minorHAnsi"/>
          <w:sz w:val="22"/>
          <w:szCs w:val="22"/>
        </w:rPr>
      </w:pPr>
      <w:r w:rsidRPr="00331BEB">
        <w:rPr>
          <w:rFonts w:asciiTheme="minorHAnsi" w:hAnsiTheme="minorHAnsi" w:cstheme="minorHAnsi"/>
          <w:sz w:val="22"/>
          <w:szCs w:val="22"/>
        </w:rPr>
        <w:t xml:space="preserve">rozhodovať o zrušení spoločenstva, </w:t>
      </w:r>
    </w:p>
    <w:p w:rsidR="00786FB3" w:rsidRPr="00331BEB" w:rsidRDefault="00786FB3" w:rsidP="00786FB3">
      <w:pPr>
        <w:numPr>
          <w:ilvl w:val="0"/>
          <w:numId w:val="8"/>
        </w:numPr>
        <w:rPr>
          <w:rFonts w:asciiTheme="minorHAnsi" w:hAnsiTheme="minorHAnsi" w:cstheme="minorHAnsi"/>
          <w:sz w:val="22"/>
          <w:szCs w:val="22"/>
        </w:rPr>
      </w:pPr>
      <w:r w:rsidRPr="00331BEB">
        <w:rPr>
          <w:rFonts w:asciiTheme="minorHAnsi" w:hAnsiTheme="minorHAnsi" w:cstheme="minorHAnsi"/>
          <w:sz w:val="22"/>
          <w:szCs w:val="22"/>
        </w:rPr>
        <w:t>rozhodovať o </w:t>
      </w:r>
      <w:r w:rsidRPr="00331BEB">
        <w:rPr>
          <w:rFonts w:asciiTheme="minorHAnsi" w:hAnsiTheme="minorHAnsi" w:cstheme="minorHAnsi"/>
          <w:color w:val="000000"/>
          <w:sz w:val="22"/>
          <w:szCs w:val="22"/>
        </w:rPr>
        <w:t>ďalších záležitostiach spoločenstva, ak rozhodovanie o nich nie je zverené iným orgánom spoločenstva.</w:t>
      </w:r>
    </w:p>
    <w:p w:rsidR="00786FB3" w:rsidRPr="00331BEB" w:rsidRDefault="00786FB3" w:rsidP="00786FB3">
      <w:pPr>
        <w:ind w:left="360"/>
        <w:rPr>
          <w:rFonts w:asciiTheme="minorHAnsi" w:hAnsiTheme="minorHAnsi" w:cstheme="minorHAnsi"/>
          <w:sz w:val="22"/>
          <w:szCs w:val="22"/>
        </w:rPr>
      </w:pPr>
    </w:p>
    <w:p w:rsidR="00786FB3" w:rsidRDefault="00786FB3" w:rsidP="00786FB3">
      <w:pPr>
        <w:numPr>
          <w:ilvl w:val="0"/>
          <w:numId w:val="7"/>
        </w:numPr>
        <w:jc w:val="both"/>
        <w:rPr>
          <w:rFonts w:asciiTheme="minorHAnsi" w:hAnsiTheme="minorHAnsi" w:cstheme="minorHAnsi"/>
          <w:sz w:val="22"/>
          <w:szCs w:val="22"/>
        </w:rPr>
      </w:pPr>
      <w:r w:rsidRPr="00285387">
        <w:rPr>
          <w:rFonts w:asciiTheme="minorHAnsi" w:hAnsiTheme="minorHAnsi" w:cstheme="minorHAnsi"/>
          <w:sz w:val="22"/>
          <w:szCs w:val="22"/>
        </w:rPr>
        <w:t xml:space="preserve">Každý člen spoločenstva má pri rozhodovaní o právach a povinnostiach taký počet hlasov, aký mu patrí podľa pomeru účasti člena spoločenstva na výkone práv a povinností podľa podielu na spoločnej nehnuteľnosti. </w:t>
      </w:r>
    </w:p>
    <w:p w:rsidR="00786FB3" w:rsidRDefault="00786FB3" w:rsidP="00786FB3">
      <w:pPr>
        <w:ind w:left="540"/>
        <w:jc w:val="both"/>
        <w:rPr>
          <w:rFonts w:asciiTheme="minorHAnsi" w:hAnsiTheme="minorHAnsi" w:cstheme="minorHAnsi"/>
          <w:sz w:val="22"/>
          <w:szCs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t xml:space="preserve">Zhromaždenie rozhoduje podľa ods. 4písm. a), b),  i) a j) nadpolovičnou väčšinou všetkých hlasov  členov spoločenstva. O veciach podľa ods. 4písm. c), f), g), h) a k) zhromaždenie rozhoduje nadpolovičnou väčšinou hlasov členov spoločenstva, ktorých podiely na spoločnej nehnuteľnosti nespravuje alebo s ktorými nenakladá fond podľa § 10 ods. 1 a 2 zákona, a ktorých podiely na spoločne obhospodarovanej nehnuteľnosti nespravuje alebo s ktorými nenakladá správca. O veciach podľa ods. 4písm. d) a e) rozhodujú len vlastníci spoločnej nehnuteľnosti nadpolovičnou väčšinou všetkých hlasov. Prehlasovaní členovia spoločenstva majú právo obrátiť sa na súd, aby rozhodol o neplatnosti rozhodnutia zhromaždenia. </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t>Hlas člena spoločenstva, ktorý nie je známy a ktorého podiel nespravuje a s ktorým nenakladá fond ani správca, sa pri rozhodovaní zhromaždenia nezohľadňuje.</w:t>
      </w:r>
    </w:p>
    <w:p w:rsidR="00786FB3" w:rsidRPr="00331BEB" w:rsidRDefault="00786FB3" w:rsidP="00786FB3">
      <w:pPr>
        <w:ind w:left="180"/>
        <w:jc w:val="both"/>
        <w:rPr>
          <w:rFonts w:asciiTheme="minorHAnsi" w:hAnsiTheme="minorHAnsi" w:cstheme="minorHAnsi"/>
          <w:sz w:val="22"/>
          <w:szCs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t xml:space="preserve"> Výbor môže zvolať mimoriadne zasadnutie zhromaždenia, ak sa hlasovania na zhromaždení nezúčastnia členovia spoločenstva, ktorí disponujú nadpolovičnou väčšinou hlasov podľa odseku 6. Na zvolanie mimoriadneho zasadnutia zhromaždenia sa primerane vzťahuje ods. 2 tohto článku. Na mimoriadnom zasadnutí zhromaždenia zhromaždenie rozhoduje nadpolovičnou väčšinou hlasov prítomných členov spoločenstva. Zhromaždenie nemôže na mimoriadnom zasadnutí rozhodovať o veciach podľa ods. 4písm. a), b), d), e), i) a j) tohto článku.</w:t>
      </w:r>
    </w:p>
    <w:p w:rsidR="00786FB3" w:rsidRPr="00331BEB" w:rsidRDefault="00786FB3" w:rsidP="00786FB3">
      <w:pPr>
        <w:pStyle w:val="Odsekzoznamu1"/>
        <w:widowControl w:val="0"/>
        <w:shd w:val="clear" w:color="auto" w:fill="FFFFFF"/>
        <w:spacing w:after="0" w:line="240" w:lineRule="auto"/>
        <w:ind w:left="425" w:firstLine="284"/>
        <w:jc w:val="both"/>
        <w:rPr>
          <w:rFonts w:asciiTheme="minorHAnsi" w:hAnsiTheme="minorHAnsi" w:cstheme="minorHAnsi"/>
          <w:sz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t>Člen spoločenstva sa môže dať zastupovať na zhromaždení zástupcom. Takéto zastúpenie vzniká na základe písomnej  plnej moci. Splnomocnenec potom hlasuje počtom hlasov zodpovedajúcich spoluvlastníckemu podielu splnomocniteľa.</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t>O priebehu rokovania zhromaždenia a o prijatých uzneseniach sa spisuje písomná  zápisnica, ktorú podpisuje predseda spoločenstva a jeden člen výboru. Súčasťou zápisnice je prezenčná listina, splnomocnenia a iné dokumenty, ktoré boli predmetom rokovania. Zápisnicu spolu s prílohami uschová predseda spoločenstva.</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t>Výbor je povinný informovať príslušný orgán štátnej správy/okresný úrad/ o zasadnutí zhromaždenia do 30 dní odo dňa jeho konania.</w:t>
      </w:r>
    </w:p>
    <w:p w:rsidR="00786FB3" w:rsidRPr="00331BEB" w:rsidRDefault="00786FB3" w:rsidP="00786FB3">
      <w:pPr>
        <w:pStyle w:val="Odsekzoznamu"/>
        <w:rPr>
          <w:rFonts w:asciiTheme="minorHAnsi" w:hAnsiTheme="minorHAnsi" w:cstheme="minorHAnsi"/>
          <w:sz w:val="22"/>
          <w:szCs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lastRenderedPageBreak/>
        <w:t>Výbor môže rozhodnúť o uskutočnení zasadnutia zhromaždenia formou korešpondenčného hlasovania, ak to vyplýva zo zmluvy o spoločenstve alebo zo stanov. Výbor pripojí k pozvánke materiály, o ktorých má zhromaždenie rokovať, hlasovacie lístky a návratovú obálku a v pozvánke uvedie dátum, do ktorého má byť odoslaná návratová obálka s hlasovacím lístkom, a poučenie o spôsobe hlasovania a úprave hlasovacieho lístka. Na zvolanie zasadnutia zhromaždenia formou korešpondenčného hlasovania sa primerane vzťahujú odseky 2 a 3 tohto článku.</w:t>
      </w:r>
    </w:p>
    <w:p w:rsidR="00786FB3" w:rsidRPr="00331BEB" w:rsidRDefault="00786FB3" w:rsidP="00786FB3">
      <w:pPr>
        <w:pStyle w:val="Odsekzoznamu"/>
        <w:rPr>
          <w:rFonts w:asciiTheme="minorHAnsi" w:hAnsiTheme="minorHAnsi" w:cstheme="minorHAnsi"/>
          <w:sz w:val="22"/>
          <w:szCs w:val="22"/>
        </w:rPr>
      </w:pPr>
    </w:p>
    <w:p w:rsidR="00786FB3" w:rsidRPr="00331BEB" w:rsidRDefault="00786FB3" w:rsidP="00786FB3">
      <w:pPr>
        <w:numPr>
          <w:ilvl w:val="0"/>
          <w:numId w:val="7"/>
        </w:numPr>
        <w:jc w:val="both"/>
        <w:rPr>
          <w:rFonts w:asciiTheme="minorHAnsi" w:hAnsiTheme="minorHAnsi" w:cstheme="minorHAnsi"/>
          <w:sz w:val="22"/>
          <w:szCs w:val="22"/>
        </w:rPr>
      </w:pPr>
      <w:r w:rsidRPr="00331BEB">
        <w:rPr>
          <w:rFonts w:asciiTheme="minorHAnsi" w:hAnsiTheme="minorHAnsi" w:cstheme="minorHAnsi"/>
          <w:sz w:val="22"/>
          <w:szCs w:val="22"/>
        </w:rPr>
        <w:t>Zhromaždenie môže zasadať formou čiastkových schôdzí, ak o tom rozhodne výbor, pričom čiastkové schôdze sú súčasťou jedného zasadnutia zhromaždenia. Program čiastkových schôdzí musí byť rovnaký. Každý člen spoločenstva môže hlasovať len na jednej z čiastkových schôdzí. Pri rozhodovaní sa sčítavajú hlasy odovzdané na všetkých čiastkových schôdzach. Na zvolávanie čiastkovej schôdze sa primerane vzťahujú odseky 2, 3 a 12 tohto článku.</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jc w:val="center"/>
        <w:rPr>
          <w:rFonts w:asciiTheme="minorHAnsi" w:hAnsiTheme="minorHAnsi" w:cstheme="minorHAnsi"/>
          <w:b/>
          <w:sz w:val="22"/>
          <w:szCs w:val="22"/>
        </w:rPr>
      </w:pPr>
      <w:r w:rsidRPr="00331BEB">
        <w:rPr>
          <w:rFonts w:asciiTheme="minorHAnsi" w:hAnsiTheme="minorHAnsi" w:cstheme="minorHAnsi"/>
          <w:b/>
          <w:sz w:val="22"/>
          <w:szCs w:val="22"/>
        </w:rPr>
        <w:t xml:space="preserve">Čl. </w:t>
      </w:r>
      <w:r>
        <w:rPr>
          <w:rFonts w:asciiTheme="minorHAnsi" w:hAnsiTheme="minorHAnsi" w:cstheme="minorHAnsi"/>
          <w:b/>
          <w:sz w:val="22"/>
          <w:szCs w:val="22"/>
        </w:rPr>
        <w:t>II</w:t>
      </w:r>
      <w:r w:rsidRPr="00331BEB">
        <w:rPr>
          <w:rFonts w:asciiTheme="minorHAnsi" w:hAnsiTheme="minorHAnsi" w:cstheme="minorHAnsi"/>
          <w:b/>
          <w:sz w:val="22"/>
          <w:szCs w:val="22"/>
        </w:rPr>
        <w:t>.</w:t>
      </w:r>
    </w:p>
    <w:p w:rsidR="00786FB3" w:rsidRPr="00331BEB" w:rsidRDefault="00786FB3" w:rsidP="00786FB3">
      <w:pPr>
        <w:jc w:val="center"/>
        <w:rPr>
          <w:rFonts w:asciiTheme="minorHAnsi" w:hAnsiTheme="minorHAnsi" w:cstheme="minorHAnsi"/>
          <w:b/>
          <w:sz w:val="22"/>
          <w:szCs w:val="22"/>
        </w:rPr>
      </w:pPr>
      <w:r w:rsidRPr="00331BEB">
        <w:rPr>
          <w:rFonts w:asciiTheme="minorHAnsi" w:hAnsiTheme="minorHAnsi" w:cstheme="minorHAnsi"/>
          <w:b/>
          <w:sz w:val="22"/>
          <w:szCs w:val="22"/>
        </w:rPr>
        <w:t>Výbor</w:t>
      </w:r>
    </w:p>
    <w:p w:rsidR="00786FB3" w:rsidRPr="00331BEB" w:rsidRDefault="00786FB3" w:rsidP="00786FB3">
      <w:pPr>
        <w:jc w:val="center"/>
        <w:rPr>
          <w:rFonts w:asciiTheme="minorHAnsi" w:hAnsiTheme="minorHAnsi" w:cstheme="minorHAnsi"/>
          <w:b/>
          <w:sz w:val="22"/>
          <w:szCs w:val="22"/>
        </w:rPr>
      </w:pPr>
    </w:p>
    <w:p w:rsidR="00786FB3" w:rsidRPr="00331BEB" w:rsidRDefault="00786FB3" w:rsidP="00786FB3">
      <w:pPr>
        <w:numPr>
          <w:ilvl w:val="0"/>
          <w:numId w:val="9"/>
        </w:numPr>
        <w:tabs>
          <w:tab w:val="num" w:pos="142"/>
        </w:tabs>
        <w:ind w:hanging="503"/>
        <w:jc w:val="both"/>
        <w:rPr>
          <w:rFonts w:asciiTheme="minorHAnsi" w:hAnsiTheme="minorHAnsi" w:cstheme="minorHAnsi"/>
          <w:sz w:val="22"/>
          <w:szCs w:val="22"/>
        </w:rPr>
      </w:pPr>
      <w:r w:rsidRPr="00331BEB">
        <w:rPr>
          <w:rFonts w:asciiTheme="minorHAnsi" w:hAnsiTheme="minorHAnsi" w:cstheme="minorHAnsi"/>
          <w:sz w:val="22"/>
          <w:szCs w:val="22"/>
        </w:rPr>
        <w:t xml:space="preserve">Výbor je výkonným a štatutárnym orgánom spoločenstva. Riadi činnosť spoločenstva a rozhoduje o všetkých záležitostiach, o ktorých to ustanovuje zákon, zmluva o spoločenstve, ak nie sú zverené zákonom o pozemkových spoločenstvách iným orgánom spoločenstva. </w:t>
      </w:r>
    </w:p>
    <w:p w:rsidR="00786FB3" w:rsidRPr="00331BEB" w:rsidRDefault="00786FB3" w:rsidP="00786FB3">
      <w:pPr>
        <w:tabs>
          <w:tab w:val="num" w:pos="142"/>
        </w:tabs>
        <w:ind w:left="225" w:hanging="503"/>
        <w:jc w:val="both"/>
        <w:rPr>
          <w:rFonts w:asciiTheme="minorHAnsi" w:hAnsiTheme="minorHAnsi" w:cstheme="minorHAnsi"/>
          <w:sz w:val="22"/>
          <w:szCs w:val="22"/>
        </w:rPr>
      </w:pPr>
    </w:p>
    <w:p w:rsidR="00786FB3" w:rsidRPr="00331BEB" w:rsidRDefault="00786FB3" w:rsidP="00786FB3">
      <w:pPr>
        <w:numPr>
          <w:ilvl w:val="0"/>
          <w:numId w:val="9"/>
        </w:numPr>
        <w:tabs>
          <w:tab w:val="num" w:pos="142"/>
        </w:tabs>
        <w:ind w:hanging="503"/>
        <w:jc w:val="both"/>
        <w:rPr>
          <w:rFonts w:asciiTheme="minorHAnsi" w:hAnsiTheme="minorHAnsi" w:cstheme="minorHAnsi"/>
          <w:sz w:val="22"/>
          <w:szCs w:val="22"/>
        </w:rPr>
      </w:pPr>
      <w:r w:rsidRPr="00331BEB">
        <w:rPr>
          <w:rFonts w:asciiTheme="minorHAnsi" w:hAnsiTheme="minorHAnsi" w:cstheme="minorHAnsi"/>
          <w:sz w:val="22"/>
          <w:szCs w:val="22"/>
        </w:rPr>
        <w:t xml:space="preserve">Výbor </w:t>
      </w:r>
    </w:p>
    <w:p w:rsidR="00786FB3" w:rsidRPr="00331BEB" w:rsidRDefault="00786FB3" w:rsidP="00786FB3">
      <w:pPr>
        <w:pStyle w:val="Odsekzoznamu1"/>
        <w:widowControl w:val="0"/>
        <w:numPr>
          <w:ilvl w:val="1"/>
          <w:numId w:val="18"/>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koná za členov spoločenstva pred súdmi a orgánmi verejnej správy vo veciach podnikania na spoločnej nehnuteľnosti, jej spoločného užívania a obstarávania spoločných vecí vyplývajúcich z jej vlastníctva,</w:t>
      </w:r>
    </w:p>
    <w:p w:rsidR="00786FB3" w:rsidRPr="00331BEB" w:rsidRDefault="00786FB3" w:rsidP="00786FB3">
      <w:pPr>
        <w:pStyle w:val="Odsekzoznamu1"/>
        <w:widowControl w:val="0"/>
        <w:numPr>
          <w:ilvl w:val="1"/>
          <w:numId w:val="18"/>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 xml:space="preserve">uzatvára v mene členov spoločenstva nájomnú zmluvu, ktorej predmetom je spoločná nehnuteľnosť alebo jej časť, alebo inú obdobnú zmluvu, ak zo zmluvy o spoločenstve, stanov alebo rozhodnutia spoluvlastníkov spoločnej nehnuteľnosti nevyplýva niečo iné, </w:t>
      </w:r>
    </w:p>
    <w:p w:rsidR="00786FB3" w:rsidRPr="00331BEB" w:rsidRDefault="00786FB3" w:rsidP="00786FB3">
      <w:pPr>
        <w:pStyle w:val="Odsekzoznamu1"/>
        <w:widowControl w:val="0"/>
        <w:numPr>
          <w:ilvl w:val="1"/>
          <w:numId w:val="18"/>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zastupuje členov spoločenstva, okrem členov spoločenstva podľa § 10 ods. 1 a 2 zákona , vo veciach nadobúdania časti spoločnej nehnuteľnosti, ktorej vlastníctvo je sporné,</w:t>
      </w:r>
    </w:p>
    <w:p w:rsidR="00786FB3" w:rsidRPr="00331BEB" w:rsidRDefault="00786FB3" w:rsidP="00786FB3">
      <w:pPr>
        <w:pStyle w:val="Odsekzoznamu1"/>
        <w:widowControl w:val="0"/>
        <w:numPr>
          <w:ilvl w:val="1"/>
          <w:numId w:val="18"/>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uzatvára v mene spoluvlastníkov spoločnej nehnuteľnosti zmluvu o prevode vlastníctva podielu na spoločnej nehnuteľnosti podľa § 9 ods. 10 zákona, ak tak rozhodlo zhromaždenie,</w:t>
      </w:r>
    </w:p>
    <w:p w:rsidR="00786FB3" w:rsidRPr="00331BEB" w:rsidRDefault="00786FB3" w:rsidP="00786FB3">
      <w:pPr>
        <w:pStyle w:val="Odsekzoznamu1"/>
        <w:widowControl w:val="0"/>
        <w:numPr>
          <w:ilvl w:val="1"/>
          <w:numId w:val="18"/>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zastupuje členov spoločenstva pri zvolaní zhromaždenia vlastníkov poľovných pozemkov a na zhromaždení vlastníkov poľovných pozemkov.</w:t>
      </w:r>
    </w:p>
    <w:p w:rsidR="00786FB3" w:rsidRPr="00331BEB" w:rsidRDefault="00786FB3" w:rsidP="00786FB3">
      <w:pPr>
        <w:tabs>
          <w:tab w:val="num" w:pos="142"/>
        </w:tabs>
        <w:ind w:left="225" w:hanging="503"/>
        <w:jc w:val="both"/>
        <w:rPr>
          <w:rFonts w:asciiTheme="minorHAnsi" w:hAnsiTheme="minorHAnsi" w:cstheme="minorHAnsi"/>
          <w:sz w:val="22"/>
          <w:szCs w:val="22"/>
        </w:rPr>
      </w:pPr>
    </w:p>
    <w:p w:rsidR="00786FB3" w:rsidRPr="00331BEB" w:rsidRDefault="00786FB3" w:rsidP="00786FB3">
      <w:pPr>
        <w:numPr>
          <w:ilvl w:val="0"/>
          <w:numId w:val="9"/>
        </w:numPr>
        <w:tabs>
          <w:tab w:val="num" w:pos="142"/>
        </w:tabs>
        <w:ind w:hanging="503"/>
        <w:jc w:val="both"/>
        <w:rPr>
          <w:rFonts w:asciiTheme="minorHAnsi" w:hAnsiTheme="minorHAnsi" w:cstheme="minorHAnsi"/>
          <w:sz w:val="22"/>
          <w:szCs w:val="22"/>
        </w:rPr>
      </w:pPr>
      <w:r w:rsidRPr="00331BEB">
        <w:rPr>
          <w:rFonts w:asciiTheme="minorHAnsi" w:hAnsiTheme="minorHAnsi" w:cstheme="minorHAnsi"/>
          <w:sz w:val="22"/>
          <w:szCs w:val="22"/>
        </w:rPr>
        <w:t>Výbor zodpovedá za svoju činnosť zhromaždeniu. Predseda spoločenstva riadi bežnú činnosť spoločenstva a koná navonok za spoločenstvo. Predsedu výboru v čase jeho neprítomnosti zastupuje poverený člen výboru zapísaný v registri. Ak je na právny úkon, ktorý robí výbor predpísaná písomná forma, je potrebný podpis predsedu.</w:t>
      </w:r>
    </w:p>
    <w:p w:rsidR="00786FB3" w:rsidRPr="00331BEB" w:rsidRDefault="00786FB3" w:rsidP="00786FB3">
      <w:pPr>
        <w:tabs>
          <w:tab w:val="num" w:pos="142"/>
        </w:tabs>
        <w:ind w:hanging="503"/>
        <w:jc w:val="both"/>
        <w:rPr>
          <w:rFonts w:asciiTheme="minorHAnsi" w:hAnsiTheme="minorHAnsi" w:cstheme="minorHAnsi"/>
          <w:sz w:val="22"/>
          <w:szCs w:val="22"/>
        </w:rPr>
      </w:pPr>
    </w:p>
    <w:p w:rsidR="00786FB3" w:rsidRDefault="00786FB3" w:rsidP="00786FB3">
      <w:pPr>
        <w:numPr>
          <w:ilvl w:val="0"/>
          <w:numId w:val="9"/>
        </w:numPr>
        <w:tabs>
          <w:tab w:val="num" w:pos="142"/>
        </w:tabs>
        <w:ind w:hanging="503"/>
        <w:jc w:val="both"/>
        <w:rPr>
          <w:rFonts w:asciiTheme="minorHAnsi" w:hAnsiTheme="minorHAnsi" w:cstheme="minorHAnsi"/>
          <w:sz w:val="22"/>
          <w:szCs w:val="22"/>
        </w:rPr>
      </w:pPr>
      <w:r w:rsidRPr="00331BEB">
        <w:rPr>
          <w:rFonts w:asciiTheme="minorHAnsi" w:hAnsiTheme="minorHAnsi" w:cstheme="minorHAnsi"/>
          <w:sz w:val="22"/>
          <w:szCs w:val="22"/>
        </w:rPr>
        <w:t xml:space="preserve">Spoločenstvo, v ktorom výboru uplynulo funkčné obdobie a nie je zvolený nový výbor, alebo </w:t>
      </w:r>
    </w:p>
    <w:p w:rsidR="00786FB3" w:rsidRDefault="00786FB3" w:rsidP="00786FB3">
      <w:pPr>
        <w:ind w:left="142"/>
        <w:jc w:val="both"/>
        <w:rPr>
          <w:rFonts w:asciiTheme="minorHAnsi" w:hAnsiTheme="minorHAnsi" w:cstheme="minorHAnsi"/>
          <w:sz w:val="22"/>
          <w:szCs w:val="22"/>
        </w:rPr>
      </w:pPr>
      <w:r w:rsidRPr="00331BEB">
        <w:rPr>
          <w:rFonts w:asciiTheme="minorHAnsi" w:hAnsiTheme="minorHAnsi" w:cstheme="minorHAnsi"/>
          <w:sz w:val="22"/>
          <w:szCs w:val="22"/>
        </w:rPr>
        <w:t>v ktorom výbor nemá počet členov podľa odseku 3 a na uvoľnené miesto nenastúpil náhradník, až do zvolenia nového výboru alebo člena výboru môže vykonávať len:</w:t>
      </w:r>
    </w:p>
    <w:p w:rsidR="00786FB3" w:rsidRPr="00331BEB" w:rsidRDefault="00786FB3" w:rsidP="00786FB3">
      <w:pPr>
        <w:ind w:left="142"/>
        <w:jc w:val="both"/>
        <w:rPr>
          <w:rFonts w:asciiTheme="minorHAnsi" w:hAnsiTheme="minorHAnsi" w:cstheme="minorHAnsi"/>
          <w:sz w:val="22"/>
          <w:szCs w:val="22"/>
        </w:rPr>
      </w:pPr>
    </w:p>
    <w:p w:rsidR="00786FB3" w:rsidRPr="00331BEB" w:rsidRDefault="00786FB3" w:rsidP="00786FB3">
      <w:pPr>
        <w:pStyle w:val="Odsekzoznamu1"/>
        <w:widowControl w:val="0"/>
        <w:numPr>
          <w:ilvl w:val="1"/>
          <w:numId w:val="19"/>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lang w:eastAsia="sk-SK"/>
        </w:rPr>
        <w:t xml:space="preserve">úkony smerujúce k zvolaniu zasadnutia zhromaždenia na voľbu výboru alebo člena výboru, </w:t>
      </w:r>
    </w:p>
    <w:p w:rsidR="00786FB3" w:rsidRPr="00331BEB" w:rsidRDefault="00786FB3" w:rsidP="00786FB3">
      <w:pPr>
        <w:pStyle w:val="Odsekzoznamu1"/>
        <w:widowControl w:val="0"/>
        <w:numPr>
          <w:ilvl w:val="1"/>
          <w:numId w:val="19"/>
        </w:numPr>
        <w:shd w:val="clear" w:color="auto" w:fill="FFFFFF"/>
        <w:tabs>
          <w:tab w:val="num" w:pos="142"/>
        </w:tabs>
        <w:spacing w:after="0" w:line="240" w:lineRule="auto"/>
        <w:ind w:left="709" w:hanging="503"/>
        <w:jc w:val="both"/>
        <w:rPr>
          <w:rFonts w:asciiTheme="minorHAnsi" w:hAnsiTheme="minorHAnsi" w:cstheme="minorHAnsi"/>
          <w:sz w:val="22"/>
          <w:lang w:eastAsia="sk-SK"/>
        </w:rPr>
      </w:pPr>
      <w:r w:rsidRPr="00331BEB">
        <w:rPr>
          <w:rFonts w:asciiTheme="minorHAnsi" w:hAnsiTheme="minorHAnsi" w:cstheme="minorHAnsi"/>
          <w:sz w:val="22"/>
        </w:rPr>
        <w:t>náhodnú ťažbu a činnosť zameranú na ochranu lesa, úkony súvisiace s plnením daňovej povinnosti.</w:t>
      </w:r>
    </w:p>
    <w:p w:rsidR="00786FB3" w:rsidRPr="00331BEB" w:rsidRDefault="00786FB3" w:rsidP="00786FB3">
      <w:pPr>
        <w:tabs>
          <w:tab w:val="num" w:pos="142"/>
        </w:tabs>
        <w:ind w:hanging="503"/>
        <w:jc w:val="center"/>
        <w:rPr>
          <w:rFonts w:asciiTheme="minorHAnsi" w:hAnsiTheme="minorHAnsi" w:cstheme="minorHAnsi"/>
          <w:b/>
          <w:sz w:val="22"/>
          <w:szCs w:val="22"/>
        </w:rPr>
      </w:pPr>
    </w:p>
    <w:p w:rsidR="00786FB3" w:rsidRPr="00331BEB" w:rsidRDefault="00786FB3" w:rsidP="00786FB3">
      <w:pPr>
        <w:pStyle w:val="odsek1"/>
        <w:keepNext w:val="0"/>
        <w:widowControl w:val="0"/>
        <w:numPr>
          <w:ilvl w:val="0"/>
          <w:numId w:val="9"/>
        </w:numPr>
        <w:tabs>
          <w:tab w:val="num" w:pos="0"/>
        </w:tabs>
        <w:ind w:left="0" w:firstLine="0"/>
        <w:rPr>
          <w:rFonts w:asciiTheme="minorHAnsi" w:hAnsiTheme="minorHAnsi" w:cstheme="minorHAnsi"/>
          <w:sz w:val="22"/>
          <w:szCs w:val="22"/>
        </w:rPr>
      </w:pPr>
      <w:r w:rsidRPr="00331BEB">
        <w:rPr>
          <w:rFonts w:asciiTheme="minorHAnsi" w:hAnsiTheme="minorHAnsi" w:cstheme="minorHAnsi"/>
          <w:sz w:val="22"/>
          <w:szCs w:val="22"/>
        </w:rPr>
        <w:t>Výbor spoločenstva má</w:t>
      </w:r>
      <w:r w:rsidR="0069504F">
        <w:rPr>
          <w:rFonts w:asciiTheme="minorHAnsi" w:hAnsiTheme="minorHAnsi" w:cstheme="minorHAnsi"/>
          <w:sz w:val="22"/>
          <w:szCs w:val="22"/>
        </w:rPr>
        <w:t xml:space="preserve"> minimálne 3 (troch) až </w:t>
      </w:r>
      <w:r w:rsidRPr="00331BEB">
        <w:rPr>
          <w:rFonts w:asciiTheme="minorHAnsi" w:hAnsiTheme="minorHAnsi" w:cstheme="minorHAnsi"/>
          <w:sz w:val="22"/>
          <w:szCs w:val="22"/>
        </w:rPr>
        <w:t xml:space="preserve"> päť (5) členov</w:t>
      </w:r>
      <w:r w:rsidR="0069504F">
        <w:rPr>
          <w:rFonts w:asciiTheme="minorHAnsi" w:hAnsiTheme="minorHAnsi" w:cstheme="minorHAnsi"/>
          <w:sz w:val="22"/>
          <w:szCs w:val="22"/>
        </w:rPr>
        <w:t>, spravidla</w:t>
      </w:r>
      <w:r w:rsidRPr="00331BEB">
        <w:rPr>
          <w:rFonts w:asciiTheme="minorHAnsi" w:hAnsiTheme="minorHAnsi" w:cstheme="minorHAnsi"/>
          <w:sz w:val="22"/>
          <w:szCs w:val="22"/>
        </w:rPr>
        <w:t> to :</w:t>
      </w:r>
    </w:p>
    <w:p w:rsidR="00786FB3" w:rsidRPr="00331BEB" w:rsidRDefault="00786FB3" w:rsidP="00786FB3">
      <w:pPr>
        <w:pStyle w:val="odsek1"/>
        <w:keepNext w:val="0"/>
        <w:widowControl w:val="0"/>
        <w:numPr>
          <w:ilvl w:val="0"/>
          <w:numId w:val="0"/>
        </w:numPr>
        <w:tabs>
          <w:tab w:val="num" w:pos="142"/>
          <w:tab w:val="left" w:pos="708"/>
        </w:tabs>
        <w:rPr>
          <w:rFonts w:asciiTheme="minorHAnsi" w:hAnsiTheme="minorHAnsi" w:cstheme="minorHAnsi"/>
          <w:sz w:val="22"/>
          <w:szCs w:val="22"/>
        </w:rPr>
      </w:pPr>
      <w:r w:rsidRPr="00331BEB">
        <w:rPr>
          <w:rFonts w:asciiTheme="minorHAnsi" w:hAnsiTheme="minorHAnsi" w:cstheme="minorHAnsi"/>
          <w:sz w:val="22"/>
          <w:szCs w:val="22"/>
        </w:rPr>
        <w:t>- predseda spoločenstva</w:t>
      </w:r>
    </w:p>
    <w:p w:rsidR="00786FB3" w:rsidRPr="00331BEB" w:rsidRDefault="00786FB3" w:rsidP="00786FB3">
      <w:pPr>
        <w:pStyle w:val="odsek1"/>
        <w:keepNext w:val="0"/>
        <w:widowControl w:val="0"/>
        <w:numPr>
          <w:ilvl w:val="0"/>
          <w:numId w:val="0"/>
        </w:numPr>
        <w:tabs>
          <w:tab w:val="num" w:pos="142"/>
          <w:tab w:val="left" w:pos="708"/>
        </w:tabs>
        <w:rPr>
          <w:rFonts w:asciiTheme="minorHAnsi" w:hAnsiTheme="minorHAnsi" w:cstheme="minorHAnsi"/>
          <w:sz w:val="22"/>
          <w:szCs w:val="22"/>
        </w:rPr>
      </w:pPr>
      <w:r w:rsidRPr="00331BEB">
        <w:rPr>
          <w:rFonts w:asciiTheme="minorHAnsi" w:hAnsiTheme="minorHAnsi" w:cstheme="minorHAnsi"/>
          <w:sz w:val="22"/>
          <w:szCs w:val="22"/>
        </w:rPr>
        <w:t>- podpredseda výboru</w:t>
      </w:r>
    </w:p>
    <w:p w:rsidR="00786FB3" w:rsidRPr="00331BEB" w:rsidRDefault="00786FB3" w:rsidP="00786FB3">
      <w:pPr>
        <w:pStyle w:val="odsek1"/>
        <w:keepNext w:val="0"/>
        <w:widowControl w:val="0"/>
        <w:numPr>
          <w:ilvl w:val="0"/>
          <w:numId w:val="0"/>
        </w:numPr>
        <w:tabs>
          <w:tab w:val="left" w:pos="284"/>
        </w:tabs>
        <w:rPr>
          <w:rFonts w:asciiTheme="minorHAnsi" w:hAnsiTheme="minorHAnsi" w:cstheme="minorHAnsi"/>
          <w:sz w:val="22"/>
          <w:szCs w:val="22"/>
        </w:rPr>
      </w:pPr>
      <w:r w:rsidRPr="00331BEB">
        <w:rPr>
          <w:rFonts w:asciiTheme="minorHAnsi" w:hAnsiTheme="minorHAnsi" w:cstheme="minorHAnsi"/>
          <w:sz w:val="22"/>
          <w:szCs w:val="22"/>
        </w:rPr>
        <w:t xml:space="preserve">- tajomní výboru </w:t>
      </w:r>
    </w:p>
    <w:p w:rsidR="00786FB3" w:rsidRPr="00331BEB" w:rsidRDefault="00786FB3" w:rsidP="00786FB3">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sz w:val="22"/>
          <w:szCs w:val="22"/>
        </w:rPr>
        <w:lastRenderedPageBreak/>
        <w:t>- pokladník</w:t>
      </w:r>
    </w:p>
    <w:p w:rsidR="00786FB3" w:rsidRPr="00331BEB" w:rsidRDefault="00786FB3" w:rsidP="00786FB3">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sz w:val="22"/>
          <w:szCs w:val="22"/>
        </w:rPr>
        <w:t>- člen výboru – hospodár</w:t>
      </w:r>
    </w:p>
    <w:p w:rsidR="00786FB3" w:rsidRPr="00331BEB" w:rsidRDefault="00786FB3" w:rsidP="00786FB3">
      <w:pPr>
        <w:pStyle w:val="odsek1"/>
        <w:keepNext w:val="0"/>
        <w:widowControl w:val="0"/>
        <w:numPr>
          <w:ilvl w:val="0"/>
          <w:numId w:val="0"/>
        </w:numPr>
        <w:tabs>
          <w:tab w:val="left" w:pos="708"/>
        </w:tabs>
        <w:spacing w:before="0" w:after="0"/>
        <w:rPr>
          <w:rFonts w:asciiTheme="minorHAnsi" w:hAnsiTheme="minorHAnsi" w:cstheme="minorHAnsi"/>
          <w:sz w:val="22"/>
          <w:szCs w:val="22"/>
        </w:rPr>
      </w:pPr>
      <w:r w:rsidRPr="00331BEB">
        <w:rPr>
          <w:rFonts w:asciiTheme="minorHAnsi" w:hAnsiTheme="minorHAnsi" w:cstheme="minorHAnsi"/>
          <w:b/>
          <w:sz w:val="22"/>
          <w:szCs w:val="22"/>
        </w:rPr>
        <w:t>Predsedu spoločenstva volí zhromaždenie.</w:t>
      </w:r>
      <w:r w:rsidRPr="00331BEB">
        <w:rPr>
          <w:rFonts w:asciiTheme="minorHAnsi" w:hAnsiTheme="minorHAnsi" w:cstheme="minorHAnsi"/>
          <w:sz w:val="22"/>
          <w:szCs w:val="22"/>
        </w:rPr>
        <w:t xml:space="preserve"> Podpredsedu výboru volí výbor zo svojich  členov. V prípade, že predseda spoločenstva z mimoriadnych alebo objektívnych dôvodov nemôže vykonávať funkciu (úmrtie,  odsúdenie  alebo vzdanie sa funkcie), až do najbližšieho zhromaždenia výbor vykonávaním funkcie písomne poverí podpredsedu výboru. Rozdelenie úloh vo výbore ostatným členom určí predseda spoločenstva  podľa odborných znalosti a schopnosti. Rokovanie výboru organizuje a riadi predseda spoločenstva.</w:t>
      </w:r>
    </w:p>
    <w:p w:rsidR="00786FB3" w:rsidRPr="00331BEB" w:rsidRDefault="00786FB3" w:rsidP="00786FB3">
      <w:pPr>
        <w:pStyle w:val="odsek1"/>
        <w:keepNext w:val="0"/>
        <w:widowControl w:val="0"/>
        <w:numPr>
          <w:ilvl w:val="0"/>
          <w:numId w:val="0"/>
        </w:numPr>
        <w:tabs>
          <w:tab w:val="left" w:pos="708"/>
        </w:tabs>
        <w:spacing w:before="0" w:after="0"/>
        <w:rPr>
          <w:rFonts w:asciiTheme="minorHAnsi" w:hAnsiTheme="minorHAnsi" w:cstheme="minorHAnsi"/>
          <w:sz w:val="22"/>
          <w:szCs w:val="22"/>
        </w:rPr>
      </w:pPr>
    </w:p>
    <w:p w:rsidR="00786FB3" w:rsidRPr="00331BEB" w:rsidRDefault="00786FB3" w:rsidP="00786FB3">
      <w:pPr>
        <w:pStyle w:val="odsek1"/>
        <w:keepNext w:val="0"/>
        <w:widowControl w:val="0"/>
        <w:numPr>
          <w:ilvl w:val="0"/>
          <w:numId w:val="0"/>
        </w:numPr>
        <w:tabs>
          <w:tab w:val="left" w:pos="708"/>
        </w:tabs>
        <w:spacing w:before="0" w:after="0"/>
        <w:rPr>
          <w:rFonts w:asciiTheme="minorHAnsi" w:hAnsiTheme="minorHAnsi" w:cstheme="minorHAnsi"/>
          <w:sz w:val="22"/>
          <w:szCs w:val="22"/>
        </w:rPr>
      </w:pPr>
      <w:r w:rsidRPr="00331BEB">
        <w:rPr>
          <w:rFonts w:asciiTheme="minorHAnsi" w:hAnsiTheme="minorHAnsi" w:cstheme="minorHAnsi"/>
          <w:b/>
          <w:sz w:val="22"/>
          <w:szCs w:val="22"/>
          <w:u w:val="single"/>
        </w:rPr>
        <w:t>Do pôsobnosti predsedu spoločenstva</w:t>
      </w:r>
      <w:r w:rsidRPr="00331BEB">
        <w:rPr>
          <w:rFonts w:asciiTheme="minorHAnsi" w:hAnsiTheme="minorHAnsi" w:cstheme="minorHAnsi"/>
          <w:sz w:val="22"/>
          <w:szCs w:val="22"/>
        </w:rPr>
        <w:t xml:space="preserve">  okrem práv a povinnosti vyplývajúcich zo zákona prináleží :</w:t>
      </w:r>
    </w:p>
    <w:p w:rsidR="00786FB3" w:rsidRPr="00331BEB" w:rsidRDefault="00786FB3" w:rsidP="00786FB3">
      <w:pPr>
        <w:pStyle w:val="odsek1"/>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rozhodovať o všetkých záležitostiach, ktoré nepatria do pôsobnosti zhromaždenia, výboru a dozornej   rady spoločenstva</w:t>
      </w:r>
    </w:p>
    <w:p w:rsidR="00786FB3" w:rsidRPr="00331BEB" w:rsidRDefault="00786FB3" w:rsidP="00786FB3">
      <w:pPr>
        <w:pStyle w:val="odsek1"/>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zastupovať spoločenstvo navonok pred orgánmi štátnej správy, samosprávy, súdmi a ostatnými inštitúciami a inými právnymi subjektmi po predchádzajúcom prejednaní a odsúhlasení predmetnej záležitosti vo výbore spoločenstva, resp. na zhromaždení spoločenstva</w:t>
      </w:r>
    </w:p>
    <w:p w:rsidR="00786FB3" w:rsidRPr="00331BEB" w:rsidRDefault="00786FB3" w:rsidP="00786FB3">
      <w:pPr>
        <w:pStyle w:val="odsek1"/>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zabezpečovať a dozerať na riadne vedenie predpísaných evidencií (registratúrny denník, účtovné knihy, knihu materiálu, knihu prevádzky motorovej píly a pod.), </w:t>
      </w:r>
    </w:p>
    <w:p w:rsidR="00786FB3" w:rsidRPr="00331BEB" w:rsidRDefault="00786FB3" w:rsidP="00786FB3">
      <w:pPr>
        <w:pStyle w:val="adda"/>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podieľať sa na vypracovaní ročnej účtovnej závierky, na návrhu o rozdelení zisku a návrhu o spôsobe úhrady – vysporiadaní straty z výsledkov hospodárenia spoločenstva</w:t>
      </w:r>
    </w:p>
    <w:p w:rsidR="00786FB3" w:rsidRPr="00331BEB" w:rsidRDefault="00786FB3" w:rsidP="00786FB3">
      <w:pPr>
        <w:pStyle w:val="adda"/>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 spolupracovať s odborným lesným hospodárom a byť mu nápomocný vo všetkých oblastiach jeho činnosti</w:t>
      </w:r>
    </w:p>
    <w:p w:rsidR="00786FB3" w:rsidRPr="00331BEB" w:rsidRDefault="00786FB3" w:rsidP="00786FB3">
      <w:pPr>
        <w:pStyle w:val="odsek1"/>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 informovať výbor, zhromaždenie, dozornú radu spoločenstva, a aj na požiadanie členov spoločenstva o stave a činnosti  spoločenstva.</w:t>
      </w:r>
    </w:p>
    <w:p w:rsidR="00786FB3" w:rsidRPr="00331BEB" w:rsidRDefault="00786FB3" w:rsidP="00786FB3">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b/>
          <w:sz w:val="22"/>
          <w:szCs w:val="22"/>
          <w:u w:val="single"/>
        </w:rPr>
        <w:t>Do pôsobnosti podpredsedu výboru spoločenstva</w:t>
      </w:r>
      <w:r w:rsidRPr="00331BEB">
        <w:rPr>
          <w:rFonts w:asciiTheme="minorHAnsi" w:hAnsiTheme="minorHAnsi" w:cstheme="minorHAnsi"/>
          <w:b/>
          <w:sz w:val="22"/>
          <w:szCs w:val="22"/>
        </w:rPr>
        <w:t xml:space="preserve"> </w:t>
      </w:r>
      <w:r w:rsidRPr="00331BEB">
        <w:rPr>
          <w:rFonts w:asciiTheme="minorHAnsi" w:hAnsiTheme="minorHAnsi" w:cstheme="minorHAnsi"/>
          <w:sz w:val="22"/>
          <w:szCs w:val="22"/>
        </w:rPr>
        <w:t>prináleží :</w:t>
      </w:r>
    </w:p>
    <w:p w:rsidR="00786FB3" w:rsidRPr="00331BEB" w:rsidRDefault="00786FB3" w:rsidP="00786FB3">
      <w:pPr>
        <w:pStyle w:val="odsek1"/>
        <w:keepNext w:val="0"/>
        <w:widowControl w:val="0"/>
        <w:numPr>
          <w:ilvl w:val="0"/>
          <w:numId w:val="0"/>
        </w:numPr>
        <w:ind w:left="284" w:hanging="284"/>
        <w:rPr>
          <w:rFonts w:asciiTheme="minorHAnsi" w:hAnsiTheme="minorHAnsi" w:cstheme="minorHAnsi"/>
          <w:sz w:val="22"/>
          <w:szCs w:val="22"/>
        </w:rPr>
      </w:pPr>
      <w:r w:rsidRPr="00331BEB">
        <w:rPr>
          <w:rFonts w:asciiTheme="minorHAnsi" w:hAnsiTheme="minorHAnsi" w:cstheme="minorHAnsi"/>
          <w:sz w:val="22"/>
          <w:szCs w:val="22"/>
        </w:rPr>
        <w:t>- podieľa sa na príprave materiálov predkladaných na rokovania  výboru, zhromaždenia                  spoločenstva</w:t>
      </w:r>
    </w:p>
    <w:p w:rsidR="00786FB3" w:rsidRPr="00331BEB" w:rsidRDefault="00786FB3" w:rsidP="00786FB3">
      <w:pPr>
        <w:pStyle w:val="odsek1"/>
        <w:keepNext w:val="0"/>
        <w:widowControl w:val="0"/>
        <w:numPr>
          <w:ilvl w:val="0"/>
          <w:numId w:val="0"/>
        </w:numPr>
        <w:ind w:left="284" w:hanging="284"/>
        <w:rPr>
          <w:rFonts w:asciiTheme="minorHAnsi" w:hAnsiTheme="minorHAnsi" w:cstheme="minorHAnsi"/>
          <w:sz w:val="22"/>
          <w:szCs w:val="22"/>
        </w:rPr>
      </w:pPr>
      <w:r w:rsidRPr="00331BEB">
        <w:rPr>
          <w:rFonts w:asciiTheme="minorHAnsi" w:hAnsiTheme="minorHAnsi" w:cstheme="minorHAnsi"/>
          <w:sz w:val="22"/>
          <w:szCs w:val="22"/>
        </w:rPr>
        <w:t>-  podieľať sa na výberových konaniach na dodávateľov a odberateľov prác a služieb a spracováva k tomu písomnú dokumentáciu</w:t>
      </w:r>
    </w:p>
    <w:p w:rsidR="00786FB3" w:rsidRPr="00331BEB" w:rsidRDefault="00786FB3" w:rsidP="00786FB3">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zúčastňovať sa na odovzdávaní  lesných dielcov k lesníckym prácam, službám a pri preberaní ukončenia lesníckych prác a služieb,  spracovávať k tomu dokumentáciu – zápisy – návrh fakturácie a pod.</w:t>
      </w:r>
    </w:p>
    <w:p w:rsidR="00786FB3" w:rsidRPr="00331BEB" w:rsidRDefault="00786FB3" w:rsidP="00786FB3">
      <w:pPr>
        <w:pStyle w:val="adda"/>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podieľať sa na vypracovaní ročnej účtovnej závierky, na návrhu o rozdelení zisku a návrhu                </w:t>
      </w:r>
    </w:p>
    <w:p w:rsidR="00786FB3" w:rsidRPr="00331BEB" w:rsidRDefault="00786FB3" w:rsidP="00786FB3">
      <w:pPr>
        <w:pStyle w:val="adda"/>
        <w:keepNext w:val="0"/>
        <w:widowControl w:val="0"/>
        <w:numPr>
          <w:ilvl w:val="0"/>
          <w:numId w:val="0"/>
        </w:numPr>
        <w:rPr>
          <w:rFonts w:asciiTheme="minorHAnsi" w:hAnsiTheme="minorHAnsi" w:cstheme="minorHAnsi"/>
          <w:sz w:val="22"/>
          <w:szCs w:val="22"/>
        </w:rPr>
      </w:pPr>
      <w:r w:rsidRPr="00331BEB">
        <w:rPr>
          <w:rFonts w:asciiTheme="minorHAnsi" w:hAnsiTheme="minorHAnsi" w:cstheme="minorHAnsi"/>
          <w:sz w:val="22"/>
          <w:szCs w:val="22"/>
        </w:rPr>
        <w:t xml:space="preserve">     o spôsobe úhrady – vysporiadaní straty z výsledkov hospodárenia spoločenstva</w:t>
      </w:r>
    </w:p>
    <w:p w:rsidR="00786FB3" w:rsidRPr="00331BEB" w:rsidRDefault="00786FB3" w:rsidP="00786FB3">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v prípade neprítomnosti predsedu spoločenstva zastupovať predsedu v plnom rozsahu .</w:t>
      </w:r>
    </w:p>
    <w:p w:rsidR="00786FB3" w:rsidRPr="00331BEB" w:rsidRDefault="00786FB3" w:rsidP="00786FB3">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b/>
          <w:sz w:val="22"/>
          <w:szCs w:val="22"/>
          <w:u w:val="single"/>
        </w:rPr>
        <w:t>Do pôsobnosti tajomníka  výboru spoločenstva</w:t>
      </w:r>
      <w:r w:rsidRPr="00331BEB">
        <w:rPr>
          <w:rFonts w:asciiTheme="minorHAnsi" w:hAnsiTheme="minorHAnsi" w:cstheme="minorHAnsi"/>
          <w:b/>
          <w:sz w:val="22"/>
          <w:szCs w:val="22"/>
        </w:rPr>
        <w:t xml:space="preserve"> </w:t>
      </w:r>
      <w:r w:rsidRPr="00331BEB">
        <w:rPr>
          <w:rFonts w:asciiTheme="minorHAnsi" w:hAnsiTheme="minorHAnsi" w:cstheme="minorHAnsi"/>
          <w:sz w:val="22"/>
          <w:szCs w:val="22"/>
        </w:rPr>
        <w:t>prináleží:</w:t>
      </w:r>
    </w:p>
    <w:p w:rsidR="00786FB3" w:rsidRPr="00331BEB" w:rsidRDefault="00786FB3" w:rsidP="00786FB3">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pripravuje písomné materiály predkladané na rokovania  výboru a zhromaždenia   spoločenstva</w:t>
      </w:r>
    </w:p>
    <w:p w:rsidR="00786FB3" w:rsidRPr="00331BEB" w:rsidRDefault="00786FB3" w:rsidP="007D6CEA">
      <w:pPr>
        <w:pStyle w:val="odsek1"/>
        <w:keepNext w:val="0"/>
        <w:widowControl w:val="0"/>
        <w:numPr>
          <w:ilvl w:val="0"/>
          <w:numId w:val="0"/>
        </w:numPr>
        <w:ind w:left="284" w:hanging="360"/>
        <w:rPr>
          <w:rFonts w:asciiTheme="minorHAnsi" w:hAnsiTheme="minorHAnsi" w:cstheme="minorHAnsi"/>
          <w:sz w:val="22"/>
          <w:szCs w:val="22"/>
        </w:rPr>
      </w:pPr>
      <w:r w:rsidRPr="00331BEB">
        <w:rPr>
          <w:rFonts w:asciiTheme="minorHAnsi" w:hAnsiTheme="minorHAnsi" w:cstheme="minorHAnsi"/>
          <w:sz w:val="22"/>
          <w:szCs w:val="22"/>
        </w:rPr>
        <w:t>-    vedenie registratúrneho denníka, podieľať sa na skartácii materiálu a archivácií písomnej agendy   spoločenstva</w:t>
      </w:r>
    </w:p>
    <w:p w:rsidR="00786FB3" w:rsidRPr="00331BEB" w:rsidRDefault="00786FB3" w:rsidP="007D6CEA">
      <w:pPr>
        <w:pStyle w:val="odsek1"/>
        <w:keepNext w:val="0"/>
        <w:widowControl w:val="0"/>
        <w:numPr>
          <w:ilvl w:val="0"/>
          <w:numId w:val="0"/>
        </w:numPr>
        <w:ind w:left="284" w:hanging="284"/>
        <w:rPr>
          <w:rFonts w:asciiTheme="minorHAnsi" w:hAnsiTheme="minorHAnsi" w:cstheme="minorHAnsi"/>
          <w:sz w:val="22"/>
          <w:szCs w:val="22"/>
        </w:rPr>
      </w:pPr>
      <w:r w:rsidRPr="00331BEB">
        <w:rPr>
          <w:rFonts w:asciiTheme="minorHAnsi" w:hAnsiTheme="minorHAnsi" w:cstheme="minorHAnsi"/>
          <w:sz w:val="22"/>
          <w:szCs w:val="22"/>
        </w:rPr>
        <w:t>-    podieľať sa na výberových konaniach na dodávateľov prác a služieb a spracováva k tomu písomnú dokumentáciu</w:t>
      </w:r>
    </w:p>
    <w:p w:rsidR="00786FB3" w:rsidRPr="00331BEB" w:rsidRDefault="00786FB3" w:rsidP="007D6CEA">
      <w:pPr>
        <w:pStyle w:val="odsek1"/>
        <w:keepNext w:val="0"/>
        <w:widowControl w:val="0"/>
        <w:numPr>
          <w:ilvl w:val="0"/>
          <w:numId w:val="0"/>
        </w:numPr>
        <w:ind w:left="284" w:hanging="284"/>
        <w:rPr>
          <w:rFonts w:asciiTheme="minorHAnsi" w:hAnsiTheme="minorHAnsi" w:cstheme="minorHAnsi"/>
          <w:sz w:val="22"/>
          <w:szCs w:val="22"/>
        </w:rPr>
      </w:pPr>
      <w:r w:rsidRPr="00331BEB">
        <w:rPr>
          <w:rFonts w:asciiTheme="minorHAnsi" w:hAnsiTheme="minorHAnsi" w:cstheme="minorHAnsi"/>
          <w:sz w:val="22"/>
          <w:szCs w:val="22"/>
        </w:rPr>
        <w:t xml:space="preserve">- </w:t>
      </w:r>
      <w:r w:rsidR="007D6CEA">
        <w:rPr>
          <w:rFonts w:asciiTheme="minorHAnsi" w:hAnsiTheme="minorHAnsi" w:cstheme="minorHAnsi"/>
          <w:sz w:val="22"/>
          <w:szCs w:val="22"/>
        </w:rPr>
        <w:t xml:space="preserve"> </w:t>
      </w:r>
      <w:r w:rsidRPr="00331BEB">
        <w:rPr>
          <w:rFonts w:asciiTheme="minorHAnsi" w:hAnsiTheme="minorHAnsi" w:cstheme="minorHAnsi"/>
          <w:sz w:val="22"/>
          <w:szCs w:val="22"/>
        </w:rPr>
        <w:t>podieľať sa na vypracovaní ročnej účtovnej závierky, na návrhu o rozdelení zisku a návrhu o spôsobe úhrady – vysporiadaní straty z výsledkov hospodárenia spoločenstva</w:t>
      </w:r>
    </w:p>
    <w:p w:rsidR="00786FB3" w:rsidRPr="00331BEB" w:rsidRDefault="00786FB3" w:rsidP="00786FB3">
      <w:pPr>
        <w:pStyle w:val="odsek1"/>
        <w:keepNext w:val="0"/>
        <w:widowControl w:val="0"/>
        <w:numPr>
          <w:ilvl w:val="0"/>
          <w:numId w:val="0"/>
        </w:numPr>
        <w:ind w:left="360" w:hanging="360"/>
        <w:rPr>
          <w:rFonts w:asciiTheme="minorHAnsi" w:hAnsiTheme="minorHAnsi" w:cstheme="minorHAnsi"/>
          <w:sz w:val="22"/>
          <w:szCs w:val="22"/>
        </w:rPr>
      </w:pPr>
      <w:r w:rsidRPr="00331BEB">
        <w:rPr>
          <w:rFonts w:asciiTheme="minorHAnsi" w:hAnsiTheme="minorHAnsi" w:cstheme="minorHAnsi"/>
          <w:sz w:val="22"/>
          <w:szCs w:val="22"/>
        </w:rPr>
        <w:t>-   príprava rozpočtu spoločenstva, sledovanie jeho  čerpania, návrh na úpravu a vyhodnocovanie</w:t>
      </w:r>
    </w:p>
    <w:p w:rsidR="00786FB3" w:rsidRPr="00331BEB" w:rsidRDefault="00786FB3" w:rsidP="00786FB3">
      <w:pPr>
        <w:pStyle w:val="odsek1"/>
        <w:keepNext w:val="0"/>
        <w:widowControl w:val="0"/>
        <w:numPr>
          <w:ilvl w:val="0"/>
          <w:numId w:val="0"/>
        </w:numPr>
        <w:tabs>
          <w:tab w:val="left" w:pos="284"/>
        </w:tabs>
        <w:ind w:left="360" w:right="-468" w:hanging="360"/>
        <w:rPr>
          <w:rFonts w:asciiTheme="minorHAnsi" w:hAnsiTheme="minorHAnsi" w:cstheme="minorHAnsi"/>
          <w:sz w:val="22"/>
          <w:szCs w:val="22"/>
        </w:rPr>
      </w:pPr>
      <w:r w:rsidRPr="00331BEB">
        <w:rPr>
          <w:rFonts w:asciiTheme="minorHAnsi" w:hAnsiTheme="minorHAnsi" w:cstheme="minorHAnsi"/>
          <w:sz w:val="22"/>
          <w:szCs w:val="22"/>
        </w:rPr>
        <w:t xml:space="preserve">-   kontrola úplnosti faktúr, pripravuje ich na odovzdanie k úhrade a zaúčtovaniu externej ekonómke, ktorá </w:t>
      </w:r>
      <w:r w:rsidRPr="00331BEB">
        <w:rPr>
          <w:rFonts w:asciiTheme="minorHAnsi" w:hAnsiTheme="minorHAnsi" w:cstheme="minorHAnsi"/>
          <w:sz w:val="22"/>
          <w:szCs w:val="22"/>
        </w:rPr>
        <w:lastRenderedPageBreak/>
        <w:t>vedie  podvojné účtovníctvo spoločenstva.</w:t>
      </w:r>
    </w:p>
    <w:p w:rsidR="00786FB3" w:rsidRPr="00331BEB" w:rsidRDefault="00786FB3" w:rsidP="00786FB3">
      <w:pPr>
        <w:pStyle w:val="odsek1"/>
        <w:keepNext w:val="0"/>
        <w:widowControl w:val="0"/>
        <w:numPr>
          <w:ilvl w:val="0"/>
          <w:numId w:val="0"/>
        </w:numPr>
        <w:tabs>
          <w:tab w:val="left" w:pos="708"/>
        </w:tabs>
        <w:rPr>
          <w:rFonts w:asciiTheme="minorHAnsi" w:hAnsiTheme="minorHAnsi" w:cstheme="minorHAnsi"/>
          <w:sz w:val="22"/>
          <w:szCs w:val="22"/>
        </w:rPr>
      </w:pPr>
      <w:r w:rsidRPr="00331BEB">
        <w:rPr>
          <w:rFonts w:asciiTheme="minorHAnsi" w:hAnsiTheme="minorHAnsi" w:cstheme="minorHAnsi"/>
          <w:b/>
          <w:sz w:val="22"/>
          <w:szCs w:val="22"/>
          <w:u w:val="single"/>
        </w:rPr>
        <w:t>Do pôsobnosti pokladníka  výboru spoločenstva</w:t>
      </w:r>
      <w:r w:rsidRPr="00331BEB">
        <w:rPr>
          <w:rFonts w:asciiTheme="minorHAnsi" w:hAnsiTheme="minorHAnsi" w:cstheme="minorHAnsi"/>
          <w:b/>
          <w:sz w:val="22"/>
          <w:szCs w:val="22"/>
        </w:rPr>
        <w:t xml:space="preserve"> </w:t>
      </w:r>
      <w:r w:rsidRPr="00331BEB">
        <w:rPr>
          <w:rFonts w:asciiTheme="minorHAnsi" w:hAnsiTheme="minorHAnsi" w:cstheme="minorHAnsi"/>
          <w:sz w:val="22"/>
          <w:szCs w:val="22"/>
        </w:rPr>
        <w:t>prináleží:</w:t>
      </w:r>
    </w:p>
    <w:p w:rsidR="00786FB3" w:rsidRPr="00331BEB" w:rsidRDefault="00786FB3" w:rsidP="00786FB3">
      <w:pPr>
        <w:pStyle w:val="odsek1"/>
        <w:keepNext w:val="0"/>
        <w:widowControl w:val="0"/>
        <w:numPr>
          <w:ilvl w:val="0"/>
          <w:numId w:val="0"/>
        </w:numPr>
        <w:tabs>
          <w:tab w:val="left" w:pos="180"/>
          <w:tab w:val="left" w:pos="540"/>
        </w:tabs>
        <w:ind w:left="360" w:right="-468" w:hanging="360"/>
        <w:rPr>
          <w:rFonts w:asciiTheme="minorHAnsi" w:hAnsiTheme="minorHAnsi" w:cstheme="minorHAnsi"/>
          <w:sz w:val="22"/>
          <w:szCs w:val="22"/>
        </w:rPr>
      </w:pPr>
      <w:r w:rsidRPr="00331BEB">
        <w:rPr>
          <w:rFonts w:asciiTheme="minorHAnsi" w:hAnsiTheme="minorHAnsi" w:cstheme="minorHAnsi"/>
          <w:sz w:val="22"/>
          <w:szCs w:val="22"/>
        </w:rPr>
        <w:t>-     vedenie pokladničného denníka, príjem a výdaj finančných prostriedkov v hotovosti, vyhotovovanie príjmových a výdajových pokladničných dokladov, 2 x mesačne pripravuje a predkladá ich na odovzdanie k zaúčtovaniu externej ekonómke, ktorá vedie  podvojné účtovníctvo spoločenstva.</w:t>
      </w:r>
    </w:p>
    <w:p w:rsidR="00786FB3" w:rsidRPr="00331BEB" w:rsidRDefault="00786FB3" w:rsidP="00786FB3">
      <w:pPr>
        <w:pStyle w:val="odsek1"/>
        <w:keepNext w:val="0"/>
        <w:widowControl w:val="0"/>
        <w:numPr>
          <w:ilvl w:val="0"/>
          <w:numId w:val="0"/>
        </w:numPr>
        <w:tabs>
          <w:tab w:val="left" w:pos="180"/>
          <w:tab w:val="left" w:pos="540"/>
        </w:tabs>
        <w:ind w:left="360" w:right="-468" w:hanging="360"/>
        <w:rPr>
          <w:rFonts w:asciiTheme="minorHAnsi" w:hAnsiTheme="minorHAnsi" w:cstheme="minorHAnsi"/>
          <w:sz w:val="22"/>
          <w:szCs w:val="22"/>
        </w:rPr>
      </w:pPr>
      <w:r w:rsidRPr="00331BEB">
        <w:rPr>
          <w:rFonts w:asciiTheme="minorHAnsi" w:hAnsiTheme="minorHAnsi" w:cstheme="minorHAnsi"/>
          <w:sz w:val="22"/>
          <w:szCs w:val="22"/>
        </w:rPr>
        <w:t xml:space="preserve">-     odvody a výber finančných prostriedkov na  podnikateľský účet a z podnikateľského účtu,    finančné doklady o výberoch a vkladoch predkladá externej účtovníčke na zaúčtovanie </w:t>
      </w:r>
    </w:p>
    <w:p w:rsidR="00786FB3" w:rsidRPr="00331BEB" w:rsidRDefault="00786FB3" w:rsidP="00786FB3">
      <w:pPr>
        <w:pStyle w:val="odsek1"/>
        <w:keepNext w:val="0"/>
        <w:widowControl w:val="0"/>
        <w:numPr>
          <w:ilvl w:val="0"/>
          <w:numId w:val="0"/>
        </w:numPr>
        <w:tabs>
          <w:tab w:val="left" w:pos="180"/>
          <w:tab w:val="left" w:pos="540"/>
          <w:tab w:val="left" w:pos="708"/>
        </w:tabs>
        <w:ind w:left="360" w:right="-288" w:hanging="360"/>
        <w:rPr>
          <w:rFonts w:asciiTheme="minorHAnsi" w:hAnsiTheme="minorHAnsi" w:cstheme="minorHAnsi"/>
          <w:sz w:val="22"/>
          <w:szCs w:val="22"/>
        </w:rPr>
      </w:pPr>
      <w:r w:rsidRPr="00331BEB">
        <w:rPr>
          <w:rFonts w:asciiTheme="minorHAnsi" w:hAnsiTheme="minorHAnsi" w:cstheme="minorHAnsi"/>
          <w:sz w:val="22"/>
          <w:szCs w:val="22"/>
        </w:rPr>
        <w:t>-  podieľa sa na príprave materiálov predkladaných na rokovania  výboru, zhromaždenia           spoločenstva.</w:t>
      </w:r>
    </w:p>
    <w:p w:rsidR="00786FB3" w:rsidRPr="00331BEB" w:rsidRDefault="00786FB3" w:rsidP="00786FB3">
      <w:pPr>
        <w:pStyle w:val="odsek1"/>
        <w:keepNext w:val="0"/>
        <w:widowControl w:val="0"/>
        <w:numPr>
          <w:ilvl w:val="0"/>
          <w:numId w:val="0"/>
        </w:numPr>
        <w:tabs>
          <w:tab w:val="left" w:pos="180"/>
          <w:tab w:val="left" w:pos="540"/>
          <w:tab w:val="left" w:pos="708"/>
        </w:tabs>
        <w:ind w:left="360" w:hanging="360"/>
        <w:rPr>
          <w:rFonts w:asciiTheme="minorHAnsi" w:hAnsiTheme="minorHAnsi" w:cstheme="minorHAnsi"/>
          <w:sz w:val="22"/>
          <w:szCs w:val="22"/>
        </w:rPr>
      </w:pPr>
      <w:r w:rsidRPr="00331BEB">
        <w:rPr>
          <w:rFonts w:asciiTheme="minorHAnsi" w:hAnsiTheme="minorHAnsi" w:cstheme="minorHAnsi"/>
          <w:b/>
          <w:sz w:val="22"/>
          <w:szCs w:val="22"/>
          <w:u w:val="single"/>
        </w:rPr>
        <w:t>Do pôsobnosti člena výboru - hospodára spoločenstva</w:t>
      </w:r>
      <w:r w:rsidRPr="00331BEB">
        <w:rPr>
          <w:rFonts w:asciiTheme="minorHAnsi" w:hAnsiTheme="minorHAnsi" w:cstheme="minorHAnsi"/>
          <w:b/>
          <w:sz w:val="22"/>
          <w:szCs w:val="22"/>
        </w:rPr>
        <w:t xml:space="preserve"> </w:t>
      </w:r>
      <w:r w:rsidRPr="00331BEB">
        <w:rPr>
          <w:rFonts w:asciiTheme="minorHAnsi" w:hAnsiTheme="minorHAnsi" w:cstheme="minorHAnsi"/>
          <w:sz w:val="22"/>
          <w:szCs w:val="22"/>
        </w:rPr>
        <w:t>prináleží :</w:t>
      </w:r>
    </w:p>
    <w:p w:rsidR="00786FB3" w:rsidRPr="00331BEB" w:rsidRDefault="00786FB3" w:rsidP="00786FB3">
      <w:pPr>
        <w:pStyle w:val="odsek1"/>
        <w:keepNext w:val="0"/>
        <w:widowControl w:val="0"/>
        <w:numPr>
          <w:ilvl w:val="0"/>
          <w:numId w:val="0"/>
        </w:numPr>
        <w:tabs>
          <w:tab w:val="left" w:pos="180"/>
          <w:tab w:val="left" w:pos="540"/>
          <w:tab w:val="left" w:pos="708"/>
        </w:tabs>
        <w:ind w:left="360" w:hanging="360"/>
        <w:rPr>
          <w:rFonts w:asciiTheme="minorHAnsi" w:hAnsiTheme="minorHAnsi" w:cstheme="minorHAnsi"/>
          <w:sz w:val="22"/>
          <w:szCs w:val="22"/>
        </w:rPr>
      </w:pPr>
      <w:r w:rsidRPr="00331BEB">
        <w:rPr>
          <w:rFonts w:asciiTheme="minorHAnsi" w:hAnsiTheme="minorHAnsi" w:cstheme="minorHAnsi"/>
          <w:sz w:val="22"/>
          <w:szCs w:val="22"/>
        </w:rPr>
        <w:t>-    spoluprác</w:t>
      </w:r>
      <w:r>
        <w:rPr>
          <w:rFonts w:asciiTheme="minorHAnsi" w:hAnsiTheme="minorHAnsi" w:cstheme="minorHAnsi"/>
          <w:sz w:val="22"/>
          <w:szCs w:val="22"/>
        </w:rPr>
        <w:t>a</w:t>
      </w:r>
      <w:r w:rsidRPr="00331BEB">
        <w:rPr>
          <w:rFonts w:asciiTheme="minorHAnsi" w:hAnsiTheme="minorHAnsi" w:cstheme="minorHAnsi"/>
          <w:sz w:val="22"/>
          <w:szCs w:val="22"/>
        </w:rPr>
        <w:t xml:space="preserve"> s odborným lesným hospodárom pri príprave lesníckych prác a služieb (vyznačenie ťažby, označenie miest výsadby a pod.)</w:t>
      </w:r>
    </w:p>
    <w:p w:rsidR="00786FB3" w:rsidRPr="00331BEB" w:rsidRDefault="00786FB3" w:rsidP="00786FB3">
      <w:pPr>
        <w:pStyle w:val="odsek1"/>
        <w:keepNext w:val="0"/>
        <w:widowControl w:val="0"/>
        <w:numPr>
          <w:ilvl w:val="0"/>
          <w:numId w:val="0"/>
        </w:numPr>
        <w:tabs>
          <w:tab w:val="left" w:pos="180"/>
          <w:tab w:val="left" w:pos="540"/>
          <w:tab w:val="left" w:pos="708"/>
        </w:tabs>
        <w:ind w:left="360" w:hanging="360"/>
        <w:rPr>
          <w:rFonts w:asciiTheme="minorHAnsi" w:hAnsiTheme="minorHAnsi" w:cstheme="minorHAnsi"/>
          <w:sz w:val="22"/>
          <w:szCs w:val="22"/>
        </w:rPr>
      </w:pPr>
      <w:r w:rsidRPr="00331BE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31BEB">
        <w:rPr>
          <w:rFonts w:asciiTheme="minorHAnsi" w:hAnsiTheme="minorHAnsi" w:cstheme="minorHAnsi"/>
          <w:sz w:val="22"/>
          <w:szCs w:val="22"/>
        </w:rPr>
        <w:t>podieľa sa na ochrane a pestovaní lesa, na úprave lesných dielcov po ťažbe (organizuje    brigády na uhadzovanie konárov, vysádzaní stromčekov a pod.)</w:t>
      </w:r>
    </w:p>
    <w:p w:rsidR="00786FB3" w:rsidRPr="00331BEB" w:rsidRDefault="00786FB3" w:rsidP="00786FB3">
      <w:pPr>
        <w:pStyle w:val="odsek1"/>
        <w:keepNext w:val="0"/>
        <w:widowControl w:val="0"/>
        <w:numPr>
          <w:ilvl w:val="0"/>
          <w:numId w:val="0"/>
        </w:numPr>
        <w:tabs>
          <w:tab w:val="left" w:pos="180"/>
          <w:tab w:val="left" w:pos="540"/>
          <w:tab w:val="left" w:pos="708"/>
        </w:tabs>
        <w:ind w:left="360" w:hanging="360"/>
        <w:rPr>
          <w:rFonts w:asciiTheme="minorHAnsi" w:hAnsiTheme="minorHAnsi" w:cstheme="minorHAnsi"/>
          <w:sz w:val="22"/>
          <w:szCs w:val="22"/>
        </w:rPr>
      </w:pPr>
      <w:r w:rsidRPr="00331BEB">
        <w:rPr>
          <w:rFonts w:asciiTheme="minorHAnsi" w:hAnsiTheme="minorHAnsi" w:cstheme="minorHAnsi"/>
          <w:sz w:val="22"/>
          <w:szCs w:val="22"/>
        </w:rPr>
        <w:t>-     vyznačuje miesta v lesných dielcoch, resp. parcelách na samovýrobu palivového dreva, vydáva k tomu povolenia, kontroluje množstvo pripraveného dreva zo samovýroby, vyhotoví dodací list, usmerní odberateľa o úhrade za nachystané množstvo dreva, určí termín vývozu dreva</w:t>
      </w:r>
    </w:p>
    <w:p w:rsidR="00786FB3" w:rsidRPr="00331BEB" w:rsidRDefault="00786FB3" w:rsidP="00786FB3">
      <w:pPr>
        <w:pStyle w:val="odsek1"/>
        <w:keepNext w:val="0"/>
        <w:widowControl w:val="0"/>
        <w:numPr>
          <w:ilvl w:val="0"/>
          <w:numId w:val="0"/>
        </w:numPr>
        <w:tabs>
          <w:tab w:val="left" w:pos="180"/>
          <w:tab w:val="left" w:pos="360"/>
          <w:tab w:val="left" w:pos="708"/>
        </w:tabs>
        <w:ind w:left="360" w:right="-288" w:hanging="360"/>
        <w:rPr>
          <w:rFonts w:asciiTheme="minorHAnsi" w:hAnsiTheme="minorHAnsi" w:cstheme="minorHAnsi"/>
          <w:sz w:val="22"/>
          <w:szCs w:val="22"/>
        </w:rPr>
      </w:pPr>
      <w:r w:rsidRPr="00331BEB">
        <w:rPr>
          <w:rFonts w:asciiTheme="minorHAnsi" w:hAnsiTheme="minorHAnsi" w:cstheme="minorHAnsi"/>
          <w:sz w:val="22"/>
          <w:szCs w:val="22"/>
        </w:rPr>
        <w:t xml:space="preserve"> -     podieľa sa na meraní množstva vyťaženého dreva, jeho zaevidovaní do číselníkov a pri predaji dreva vybraným odberateľom vyhotovuje dodacie listy</w:t>
      </w:r>
    </w:p>
    <w:p w:rsidR="00786FB3" w:rsidRPr="00F60330" w:rsidRDefault="00786FB3" w:rsidP="00786FB3">
      <w:pPr>
        <w:pStyle w:val="odsek1"/>
        <w:keepNext w:val="0"/>
        <w:widowControl w:val="0"/>
        <w:numPr>
          <w:ilvl w:val="0"/>
          <w:numId w:val="0"/>
        </w:numPr>
        <w:tabs>
          <w:tab w:val="left" w:pos="180"/>
          <w:tab w:val="left" w:pos="360"/>
          <w:tab w:val="left" w:pos="708"/>
        </w:tabs>
        <w:ind w:left="360" w:right="-288" w:hanging="360"/>
        <w:rPr>
          <w:rFonts w:asciiTheme="minorHAnsi" w:hAnsiTheme="minorHAnsi" w:cstheme="minorHAnsi"/>
          <w:sz w:val="22"/>
          <w:szCs w:val="22"/>
        </w:rPr>
      </w:pPr>
      <w:r w:rsidRPr="00331BE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31BEB">
        <w:rPr>
          <w:rFonts w:asciiTheme="minorHAnsi" w:hAnsiTheme="minorHAnsi" w:cstheme="minorHAnsi"/>
          <w:sz w:val="22"/>
          <w:szCs w:val="22"/>
        </w:rPr>
        <w:t>podieľa sa na príprave materiálov predkladaných na rokovania  výboru, zhromaždenia           spoločenstva.</w:t>
      </w:r>
    </w:p>
    <w:p w:rsidR="00786FB3" w:rsidRPr="00331BEB" w:rsidRDefault="00786FB3" w:rsidP="00786FB3">
      <w:pPr>
        <w:jc w:val="center"/>
        <w:rPr>
          <w:rFonts w:asciiTheme="minorHAnsi" w:hAnsiTheme="minorHAnsi" w:cstheme="minorHAnsi"/>
          <w:b/>
          <w:sz w:val="22"/>
          <w:szCs w:val="22"/>
        </w:rPr>
      </w:pPr>
      <w:r w:rsidRPr="00331BEB">
        <w:rPr>
          <w:rFonts w:asciiTheme="minorHAnsi" w:hAnsiTheme="minorHAnsi" w:cstheme="minorHAnsi"/>
          <w:b/>
          <w:sz w:val="22"/>
          <w:szCs w:val="22"/>
        </w:rPr>
        <w:t xml:space="preserve">Čl. </w:t>
      </w:r>
      <w:r>
        <w:rPr>
          <w:rFonts w:asciiTheme="minorHAnsi" w:hAnsiTheme="minorHAnsi" w:cstheme="minorHAnsi"/>
          <w:b/>
          <w:sz w:val="22"/>
          <w:szCs w:val="22"/>
        </w:rPr>
        <w:t>I</w:t>
      </w:r>
      <w:r w:rsidRPr="00331BEB">
        <w:rPr>
          <w:rFonts w:asciiTheme="minorHAnsi" w:hAnsiTheme="minorHAnsi" w:cstheme="minorHAnsi"/>
          <w:b/>
          <w:sz w:val="22"/>
          <w:szCs w:val="22"/>
        </w:rPr>
        <w:t>II.</w:t>
      </w:r>
    </w:p>
    <w:p w:rsidR="00786FB3" w:rsidRPr="00331BEB" w:rsidRDefault="00786FB3" w:rsidP="00786FB3">
      <w:pPr>
        <w:jc w:val="center"/>
        <w:rPr>
          <w:rFonts w:asciiTheme="minorHAnsi" w:hAnsiTheme="minorHAnsi" w:cstheme="minorHAnsi"/>
          <w:b/>
          <w:sz w:val="22"/>
          <w:szCs w:val="22"/>
        </w:rPr>
      </w:pPr>
      <w:r w:rsidRPr="00331BEB">
        <w:rPr>
          <w:rFonts w:asciiTheme="minorHAnsi" w:hAnsiTheme="minorHAnsi" w:cstheme="minorHAnsi"/>
          <w:b/>
          <w:sz w:val="22"/>
          <w:szCs w:val="22"/>
        </w:rPr>
        <w:t>Dozorná rada</w:t>
      </w:r>
    </w:p>
    <w:p w:rsidR="00786FB3" w:rsidRPr="00331BEB" w:rsidRDefault="00786FB3" w:rsidP="00786FB3">
      <w:pPr>
        <w:jc w:val="both"/>
        <w:rPr>
          <w:rFonts w:asciiTheme="minorHAnsi" w:hAnsiTheme="minorHAnsi" w:cstheme="minorHAnsi"/>
          <w:b/>
          <w:sz w:val="22"/>
          <w:szCs w:val="22"/>
        </w:rPr>
      </w:pPr>
    </w:p>
    <w:p w:rsidR="00786FB3" w:rsidRPr="00331BEB" w:rsidRDefault="00786FB3" w:rsidP="00786FB3">
      <w:pPr>
        <w:numPr>
          <w:ilvl w:val="0"/>
          <w:numId w:val="10"/>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Dozorná rada kontroluje činnosť spoločenstva a prerokúva sťažnosti členov spoločenstva. Dozorná rada zodpovedá za výkon svojej činnosti zhromaždeniu. Členstvo v dozornej rade je nezlučiteľné s členstvom vo výbore.</w:t>
      </w:r>
    </w:p>
    <w:p w:rsidR="00786FB3" w:rsidRPr="00331BEB" w:rsidRDefault="00786FB3" w:rsidP="00786FB3">
      <w:pPr>
        <w:tabs>
          <w:tab w:val="num" w:pos="0"/>
        </w:tabs>
        <w:ind w:left="360"/>
        <w:jc w:val="both"/>
        <w:rPr>
          <w:rFonts w:asciiTheme="minorHAnsi" w:hAnsiTheme="minorHAnsi" w:cstheme="minorHAnsi"/>
          <w:sz w:val="22"/>
          <w:szCs w:val="22"/>
        </w:rPr>
      </w:pPr>
    </w:p>
    <w:p w:rsidR="00786FB3" w:rsidRPr="007B3B63" w:rsidRDefault="00786FB3" w:rsidP="00786FB3">
      <w:pPr>
        <w:numPr>
          <w:ilvl w:val="0"/>
          <w:numId w:val="10"/>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 xml:space="preserve">Dozorná rada má troch členov, z ktorých si volí predsedu dozornej rady. </w:t>
      </w:r>
      <w:r w:rsidRPr="007B3B63">
        <w:rPr>
          <w:rFonts w:asciiTheme="minorHAnsi" w:hAnsiTheme="minorHAnsi" w:cstheme="minorHAnsi"/>
          <w:sz w:val="22"/>
          <w:szCs w:val="22"/>
        </w:rPr>
        <w:t>Členom dozornej rady môže byť aj fyzická osoba, ktorá nie je členom    spoločenstva. Počet členov dozornej rady, ktorí nie sú členmi spoločenstva musí byť menší ako počet členov dozornej rady, ktorí sú členmi spoločenstva.</w:t>
      </w:r>
    </w:p>
    <w:p w:rsidR="00786FB3" w:rsidRPr="00331BEB" w:rsidRDefault="00786FB3" w:rsidP="00786FB3">
      <w:pPr>
        <w:tabs>
          <w:tab w:val="num" w:pos="0"/>
        </w:tabs>
        <w:jc w:val="both"/>
        <w:rPr>
          <w:rFonts w:asciiTheme="minorHAnsi" w:hAnsiTheme="minorHAnsi" w:cstheme="minorHAnsi"/>
          <w:sz w:val="22"/>
          <w:szCs w:val="22"/>
        </w:rPr>
      </w:pPr>
    </w:p>
    <w:p w:rsidR="00786FB3" w:rsidRPr="00331BEB" w:rsidRDefault="00786FB3" w:rsidP="00786FB3">
      <w:pPr>
        <w:numPr>
          <w:ilvl w:val="0"/>
          <w:numId w:val="10"/>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 xml:space="preserve">Dozorná rada sa schádza najmenej raz do roka, pred zhromaždením. Zasadnutie dozornej rady zvoláva a vedie predseda dozornej rady. </w:t>
      </w:r>
    </w:p>
    <w:p w:rsidR="00786FB3" w:rsidRPr="00331BEB" w:rsidRDefault="00786FB3" w:rsidP="00786FB3">
      <w:pPr>
        <w:tabs>
          <w:tab w:val="num" w:pos="0"/>
        </w:tabs>
        <w:ind w:left="360"/>
        <w:jc w:val="both"/>
        <w:rPr>
          <w:rFonts w:asciiTheme="minorHAnsi" w:hAnsiTheme="minorHAnsi" w:cstheme="minorHAnsi"/>
          <w:sz w:val="22"/>
          <w:szCs w:val="22"/>
        </w:rPr>
      </w:pPr>
    </w:p>
    <w:p w:rsidR="00786FB3" w:rsidRPr="00331BEB" w:rsidRDefault="00786FB3" w:rsidP="00786FB3">
      <w:pPr>
        <w:numPr>
          <w:ilvl w:val="0"/>
          <w:numId w:val="10"/>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 xml:space="preserve">Dozorná rada má právo zvolať zasadnutie zhromaždenia, ak dochádza alebo už došlo k bezdôvodnému zníženiu majetku spoločenstva alebo je podozrenie, že došlo k porušeniu zákona o pozemkových spoločenstvách alebo iných všeobecne záväzných právnych predpisov alebo k porušeniu zmluvy o spoločenstve alebo stanov. Dozorná rada má v takomto prípade povinnosti výboru podľa článku V. ods. 2. tejto zmluvy. Dozorná rada zvolá zasadnutie zhromaždenia, ak ju o to požiada splnomocnený zástupca členov spoločenstva podľa článku </w:t>
      </w:r>
      <w:r w:rsidR="000E2D64">
        <w:rPr>
          <w:rFonts w:asciiTheme="minorHAnsi" w:hAnsiTheme="minorHAnsi" w:cstheme="minorHAnsi"/>
          <w:sz w:val="22"/>
          <w:szCs w:val="22"/>
        </w:rPr>
        <w:t xml:space="preserve">§ 14, </w:t>
      </w:r>
      <w:r w:rsidRPr="00331BEB">
        <w:rPr>
          <w:rFonts w:asciiTheme="minorHAnsi" w:hAnsiTheme="minorHAnsi" w:cstheme="minorHAnsi"/>
          <w:sz w:val="22"/>
          <w:szCs w:val="22"/>
        </w:rPr>
        <w:t xml:space="preserve"> ods. </w:t>
      </w:r>
      <w:r w:rsidR="000E2D64">
        <w:rPr>
          <w:rFonts w:asciiTheme="minorHAnsi" w:hAnsiTheme="minorHAnsi" w:cstheme="minorHAnsi"/>
          <w:sz w:val="22"/>
          <w:szCs w:val="22"/>
        </w:rPr>
        <w:t>5) zákona.</w:t>
      </w:r>
    </w:p>
    <w:p w:rsidR="00786FB3" w:rsidRPr="00331BEB" w:rsidRDefault="00786FB3" w:rsidP="00786FB3">
      <w:pPr>
        <w:tabs>
          <w:tab w:val="num" w:pos="0"/>
        </w:tabs>
        <w:ind w:left="360"/>
        <w:jc w:val="both"/>
        <w:rPr>
          <w:rFonts w:asciiTheme="minorHAnsi" w:hAnsiTheme="minorHAnsi" w:cstheme="minorHAnsi"/>
          <w:sz w:val="22"/>
          <w:szCs w:val="22"/>
        </w:rPr>
      </w:pPr>
    </w:p>
    <w:p w:rsidR="00786FB3" w:rsidRDefault="00786FB3" w:rsidP="00786FB3">
      <w:pPr>
        <w:numPr>
          <w:ilvl w:val="0"/>
          <w:numId w:val="10"/>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Dozorná rada, ktorej uplynulo funkčné obdobie a nie je zvole</w:t>
      </w:r>
      <w:r>
        <w:rPr>
          <w:rFonts w:asciiTheme="minorHAnsi" w:hAnsiTheme="minorHAnsi" w:cstheme="minorHAnsi"/>
          <w:sz w:val="22"/>
          <w:szCs w:val="22"/>
        </w:rPr>
        <w:t>ná nová dozorná rada, a dozorná</w:t>
      </w:r>
    </w:p>
    <w:p w:rsidR="00786FB3" w:rsidRDefault="00786FB3" w:rsidP="00786FB3">
      <w:pPr>
        <w:ind w:left="420"/>
        <w:jc w:val="both"/>
        <w:rPr>
          <w:rFonts w:asciiTheme="minorHAnsi" w:hAnsiTheme="minorHAnsi" w:cstheme="minorHAnsi"/>
          <w:sz w:val="22"/>
          <w:szCs w:val="22"/>
        </w:rPr>
      </w:pPr>
      <w:r w:rsidRPr="00331BEB">
        <w:rPr>
          <w:rFonts w:asciiTheme="minorHAnsi" w:hAnsiTheme="minorHAnsi" w:cstheme="minorHAnsi"/>
          <w:sz w:val="22"/>
          <w:szCs w:val="22"/>
        </w:rPr>
        <w:t>rada, ktorá nemá počet členov podľa odseku 2 a na uvoľnené miesto nenastúpil náhradník, až do zvolenia novej dozornej rady alebo člena dozornej rady môže vykonávať len oprávnenia podľa odseku 4 tohto článku.</w:t>
      </w:r>
    </w:p>
    <w:p w:rsidR="00786FB3" w:rsidRDefault="00786FB3" w:rsidP="00786FB3">
      <w:pPr>
        <w:ind w:left="420"/>
        <w:jc w:val="both"/>
        <w:rPr>
          <w:rFonts w:asciiTheme="minorHAnsi" w:hAnsiTheme="minorHAnsi" w:cstheme="minorHAnsi"/>
          <w:b/>
          <w:sz w:val="22"/>
          <w:szCs w:val="22"/>
        </w:rPr>
      </w:pPr>
    </w:p>
    <w:p w:rsidR="00786FB3" w:rsidRPr="00F60330" w:rsidRDefault="00786FB3" w:rsidP="00786FB3">
      <w:pPr>
        <w:jc w:val="both"/>
        <w:rPr>
          <w:rFonts w:asciiTheme="minorHAnsi" w:hAnsiTheme="minorHAnsi" w:cstheme="minorHAnsi"/>
          <w:b/>
        </w:rPr>
      </w:pPr>
      <w:r w:rsidRPr="005E647F">
        <w:rPr>
          <w:b/>
        </w:rPr>
        <w:lastRenderedPageBreak/>
        <w:t>E</w:t>
      </w:r>
      <w:r w:rsidRPr="00F60330">
        <w:rPr>
          <w:rFonts w:asciiTheme="minorHAnsi" w:hAnsiTheme="minorHAnsi" w:cstheme="minorHAnsi"/>
          <w:b/>
        </w:rPr>
        <w:t>) Spôsob voľby a odvolávania orgánov, volebné obdobie</w:t>
      </w:r>
    </w:p>
    <w:p w:rsidR="00786FB3" w:rsidRPr="00F60330" w:rsidRDefault="00786FB3" w:rsidP="00786FB3">
      <w:pPr>
        <w:jc w:val="both"/>
        <w:rPr>
          <w:rFonts w:asciiTheme="minorHAnsi" w:hAnsiTheme="minorHAnsi" w:cstheme="minorHAnsi"/>
          <w:sz w:val="22"/>
          <w:szCs w:val="22"/>
        </w:rPr>
      </w:pPr>
    </w:p>
    <w:p w:rsidR="00786FB3" w:rsidRPr="00331BEB" w:rsidRDefault="00786FB3" w:rsidP="00786FB3">
      <w:pPr>
        <w:numPr>
          <w:ilvl w:val="0"/>
          <w:numId w:val="11"/>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Každý člen pozemkového spoločenstva môže kandidovať na člena niektorého orgánu spoločenstva, ak spĺňa podmienky podľa čl. IV. ods. 2. Svoju kandidatúru oznámi písomne výboru pozemkového spoločenstva, najneskôr v deň konania volieb, s uvedením svojho mena, priezviska, dátumu narodenia, adresy trvalého pobytu a podpisu a zároveň uvedie , či bude kandidovať za predsedu výboru, člena výboru alebo člena dozornej rady. Kandidátov navrhuje aj výbor po písomnom súhlase navrhnutého kandidáta.</w:t>
      </w:r>
    </w:p>
    <w:p w:rsidR="00786FB3" w:rsidRPr="00331BEB" w:rsidRDefault="00786FB3" w:rsidP="00786FB3">
      <w:pPr>
        <w:tabs>
          <w:tab w:val="num" w:pos="0"/>
        </w:tabs>
        <w:ind w:left="360"/>
        <w:jc w:val="both"/>
        <w:rPr>
          <w:rFonts w:asciiTheme="minorHAnsi" w:hAnsiTheme="minorHAnsi" w:cstheme="minorHAnsi"/>
          <w:sz w:val="22"/>
          <w:szCs w:val="22"/>
        </w:rPr>
      </w:pPr>
    </w:p>
    <w:p w:rsidR="00786FB3" w:rsidRPr="009235A4" w:rsidRDefault="00786FB3" w:rsidP="009235A4">
      <w:pPr>
        <w:pStyle w:val="Odsekzoznamu"/>
        <w:numPr>
          <w:ilvl w:val="0"/>
          <w:numId w:val="11"/>
        </w:numPr>
        <w:jc w:val="both"/>
        <w:rPr>
          <w:rFonts w:asciiTheme="minorHAnsi" w:hAnsiTheme="minorHAnsi" w:cstheme="minorHAnsi"/>
          <w:sz w:val="22"/>
          <w:szCs w:val="22"/>
        </w:rPr>
      </w:pPr>
      <w:r w:rsidRPr="009235A4">
        <w:rPr>
          <w:rFonts w:asciiTheme="minorHAnsi" w:hAnsiTheme="minorHAnsi" w:cstheme="minorHAnsi"/>
          <w:sz w:val="22"/>
          <w:szCs w:val="22"/>
        </w:rPr>
        <w:t>O zvolení za predsedu a členov orgánov spoločenstva rozhoduje zhromaždenie nadpolovičnou väčšinou hlasov členov spoločenstva, s ktorými nenakladá fond podľa § 10 ods. 1 a 2 zákona, a ktorých podiely na spoločne obhospodarovanej nehnuteľnosti nespravuje alebo s ktorými nenakladá správca. Ak nie je nadpolovičná väčšina dosiahnutá v prvom kole, rozhoduje sa v ďalšom kole, do ktorého postupujú kandidáti, ktorí dosiahli najvyšší počet hlasov</w:t>
      </w:r>
      <w:r w:rsidR="009235A4" w:rsidRPr="009235A4">
        <w:rPr>
          <w:rFonts w:asciiTheme="minorHAnsi" w:hAnsiTheme="minorHAnsi" w:cstheme="minorHAnsi"/>
          <w:sz w:val="22"/>
          <w:szCs w:val="22"/>
        </w:rPr>
        <w:t xml:space="preserve"> a v druhom (2) kole sú zvolení kandidáti v poradí podľa počtu dosiahnutých hlasov v druhom (2) kole.</w:t>
      </w:r>
    </w:p>
    <w:p w:rsidR="00786FB3" w:rsidRPr="00331BEB" w:rsidRDefault="00786FB3" w:rsidP="00786FB3">
      <w:pPr>
        <w:tabs>
          <w:tab w:val="num" w:pos="0"/>
        </w:tabs>
        <w:jc w:val="both"/>
        <w:rPr>
          <w:rFonts w:asciiTheme="minorHAnsi" w:hAnsiTheme="minorHAnsi" w:cstheme="minorHAnsi"/>
          <w:sz w:val="22"/>
          <w:szCs w:val="22"/>
        </w:rPr>
      </w:pPr>
    </w:p>
    <w:p w:rsidR="00786FB3" w:rsidRPr="00331BEB" w:rsidRDefault="00786FB3" w:rsidP="00786FB3">
      <w:pPr>
        <w:numPr>
          <w:ilvl w:val="0"/>
          <w:numId w:val="11"/>
        </w:numPr>
        <w:tabs>
          <w:tab w:val="num" w:pos="0"/>
        </w:tabs>
        <w:jc w:val="both"/>
        <w:rPr>
          <w:rFonts w:asciiTheme="minorHAnsi" w:hAnsiTheme="minorHAnsi" w:cstheme="minorHAnsi"/>
          <w:sz w:val="22"/>
          <w:szCs w:val="22"/>
        </w:rPr>
      </w:pPr>
      <w:r w:rsidRPr="00331BEB">
        <w:rPr>
          <w:rFonts w:asciiTheme="minorHAnsi" w:hAnsiTheme="minorHAnsi" w:cstheme="minorHAnsi"/>
          <w:sz w:val="22"/>
          <w:szCs w:val="22"/>
        </w:rPr>
        <w:t xml:space="preserve">Hlasuje sa verejne. Zhromaždenie môže nadpolovičnou väčšinou hlasov členov spoločenstva, s ktorými nenakladá fond podľa § 10 ods. 1 a 2 zákona, a ktorých podiely na spoločne obhospodarovanej nehnuteľnosti nespravuje alebo s ktorými nenakladá správca, rozhodnúť o neverejnom hlasovaní. Volebný a hlasovací poriadok </w:t>
      </w:r>
      <w:r>
        <w:rPr>
          <w:rFonts w:asciiTheme="minorHAnsi" w:hAnsiTheme="minorHAnsi" w:cstheme="minorHAnsi"/>
          <w:sz w:val="22"/>
          <w:szCs w:val="22"/>
        </w:rPr>
        <w:t>pred rokovaním zhromaždenia navrhne výbor  odsúhlasí zhromaždenie.</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11"/>
        </w:numPr>
        <w:jc w:val="both"/>
        <w:rPr>
          <w:rFonts w:asciiTheme="minorHAnsi" w:hAnsiTheme="minorHAnsi" w:cstheme="minorHAnsi"/>
          <w:sz w:val="22"/>
          <w:szCs w:val="22"/>
        </w:rPr>
      </w:pPr>
      <w:r w:rsidRPr="00331BEB">
        <w:rPr>
          <w:rFonts w:asciiTheme="minorHAnsi" w:hAnsiTheme="minorHAnsi" w:cstheme="minorHAnsi"/>
          <w:sz w:val="22"/>
          <w:szCs w:val="22"/>
        </w:rPr>
        <w:t xml:space="preserve">Zhromaždenie volí a odvoláva </w:t>
      </w:r>
    </w:p>
    <w:p w:rsidR="00786FB3" w:rsidRPr="00331BEB" w:rsidRDefault="00786FB3" w:rsidP="00786FB3">
      <w:pPr>
        <w:ind w:left="426"/>
        <w:jc w:val="both"/>
        <w:rPr>
          <w:rFonts w:asciiTheme="minorHAnsi" w:hAnsiTheme="minorHAnsi" w:cstheme="minorHAnsi"/>
          <w:sz w:val="22"/>
          <w:szCs w:val="22"/>
        </w:rPr>
      </w:pPr>
      <w:r w:rsidRPr="00331BEB">
        <w:rPr>
          <w:rFonts w:asciiTheme="minorHAnsi" w:hAnsiTheme="minorHAnsi" w:cstheme="minorHAnsi"/>
          <w:sz w:val="22"/>
          <w:szCs w:val="22"/>
        </w:rPr>
        <w:t xml:space="preserve">- predsedu výboru </w:t>
      </w:r>
    </w:p>
    <w:p w:rsidR="00786FB3" w:rsidRPr="00331BEB" w:rsidRDefault="00786FB3" w:rsidP="00786FB3">
      <w:pPr>
        <w:ind w:left="426"/>
        <w:jc w:val="both"/>
        <w:rPr>
          <w:rFonts w:asciiTheme="minorHAnsi" w:hAnsiTheme="minorHAnsi" w:cstheme="minorHAnsi"/>
          <w:sz w:val="22"/>
          <w:szCs w:val="22"/>
        </w:rPr>
      </w:pPr>
      <w:r w:rsidRPr="00331BEB">
        <w:rPr>
          <w:rFonts w:asciiTheme="minorHAnsi" w:hAnsiTheme="minorHAnsi" w:cstheme="minorHAnsi"/>
          <w:sz w:val="22"/>
          <w:szCs w:val="22"/>
        </w:rPr>
        <w:t>- členov výboru a ich náhradníka</w:t>
      </w:r>
    </w:p>
    <w:p w:rsidR="00786FB3" w:rsidRPr="00331BEB" w:rsidRDefault="00786FB3" w:rsidP="00786FB3">
      <w:pPr>
        <w:ind w:left="426"/>
        <w:jc w:val="both"/>
        <w:rPr>
          <w:rFonts w:asciiTheme="minorHAnsi" w:hAnsiTheme="minorHAnsi" w:cstheme="minorHAnsi"/>
          <w:sz w:val="22"/>
          <w:szCs w:val="22"/>
        </w:rPr>
      </w:pPr>
      <w:r w:rsidRPr="00331BEB">
        <w:rPr>
          <w:rFonts w:asciiTheme="minorHAnsi" w:hAnsiTheme="minorHAnsi" w:cstheme="minorHAnsi"/>
          <w:sz w:val="22"/>
          <w:szCs w:val="22"/>
        </w:rPr>
        <w:t>- troch členov dozornej rady a ich náhradníka</w:t>
      </w:r>
    </w:p>
    <w:p w:rsidR="00786FB3" w:rsidRPr="00331BEB" w:rsidRDefault="00786FB3" w:rsidP="00786FB3">
      <w:pPr>
        <w:ind w:left="426"/>
        <w:jc w:val="both"/>
        <w:rPr>
          <w:rFonts w:asciiTheme="minorHAnsi" w:hAnsiTheme="minorHAnsi" w:cstheme="minorHAnsi"/>
          <w:sz w:val="22"/>
          <w:szCs w:val="22"/>
        </w:rPr>
      </w:pPr>
    </w:p>
    <w:p w:rsidR="00786FB3" w:rsidRDefault="00786FB3" w:rsidP="00786FB3">
      <w:pPr>
        <w:ind w:left="426" w:firstLine="556"/>
        <w:jc w:val="both"/>
        <w:rPr>
          <w:rFonts w:asciiTheme="minorHAnsi" w:hAnsiTheme="minorHAnsi" w:cstheme="minorHAnsi"/>
          <w:sz w:val="22"/>
          <w:szCs w:val="22"/>
        </w:rPr>
      </w:pPr>
      <w:r w:rsidRPr="00331BEB">
        <w:rPr>
          <w:rFonts w:asciiTheme="minorHAnsi" w:hAnsiTheme="minorHAnsi" w:cstheme="minorHAnsi"/>
          <w:sz w:val="22"/>
          <w:szCs w:val="22"/>
        </w:rPr>
        <w:t xml:space="preserve">Predseda výboru, členovia výboru a ich náhradník, členovia dozornej rady a ich náhradník sú volení zhromaždením pred ukončením volebného obdobia orgánov spoločenstva. </w:t>
      </w:r>
    </w:p>
    <w:p w:rsidR="00786FB3" w:rsidRDefault="00786FB3" w:rsidP="00786FB3">
      <w:pPr>
        <w:ind w:left="426" w:firstLine="556"/>
        <w:jc w:val="both"/>
        <w:rPr>
          <w:rFonts w:asciiTheme="minorHAnsi" w:hAnsiTheme="minorHAnsi" w:cstheme="minorHAnsi"/>
          <w:sz w:val="22"/>
          <w:szCs w:val="22"/>
        </w:rPr>
      </w:pPr>
    </w:p>
    <w:p w:rsidR="00786FB3" w:rsidRPr="006D6F3A" w:rsidRDefault="00786FB3" w:rsidP="006D6F3A">
      <w:pPr>
        <w:pStyle w:val="Odsekzoznamu"/>
        <w:numPr>
          <w:ilvl w:val="0"/>
          <w:numId w:val="11"/>
        </w:numPr>
        <w:jc w:val="both"/>
        <w:rPr>
          <w:rFonts w:asciiTheme="minorHAnsi" w:hAnsiTheme="minorHAnsi" w:cstheme="minorHAnsi"/>
          <w:sz w:val="22"/>
          <w:szCs w:val="22"/>
          <w:u w:val="single"/>
        </w:rPr>
      </w:pPr>
      <w:r w:rsidRPr="006D6F3A">
        <w:rPr>
          <w:rFonts w:asciiTheme="minorHAnsi" w:hAnsiTheme="minorHAnsi" w:cstheme="minorHAnsi"/>
          <w:sz w:val="22"/>
          <w:szCs w:val="22"/>
          <w:u w:val="single"/>
        </w:rPr>
        <w:t>Voľba predsedu výboru:</w:t>
      </w:r>
    </w:p>
    <w:p w:rsidR="00786FB3" w:rsidRPr="00331BEB" w:rsidRDefault="00786FB3" w:rsidP="00786FB3">
      <w:pPr>
        <w:tabs>
          <w:tab w:val="left" w:pos="426"/>
        </w:tabs>
        <w:ind w:left="426"/>
        <w:jc w:val="both"/>
        <w:rPr>
          <w:rFonts w:asciiTheme="minorHAnsi" w:hAnsiTheme="minorHAnsi" w:cstheme="minorHAnsi"/>
          <w:sz w:val="22"/>
          <w:szCs w:val="22"/>
        </w:rPr>
      </w:pPr>
      <w:r w:rsidRPr="00331BEB">
        <w:rPr>
          <w:rFonts w:asciiTheme="minorHAnsi" w:hAnsiTheme="minorHAnsi" w:cstheme="minorHAnsi"/>
          <w:sz w:val="22"/>
          <w:szCs w:val="22"/>
        </w:rPr>
        <w:t>Za predsedu je zvolený ten z kandidátov, ktorý dosiahol najvyšší počet hlasov a zároveň dosiahol nadpolovičnú väčšinu hlasov členov spoločenstva s ktorými nenakladá fond podľa § 10 ods. 1 a 2 zákona, a ktorých podiely na spoločne obhospodarovanej nehnuteľnosti nespravuje alebo s ktorými nenakladá správca.</w:t>
      </w:r>
    </w:p>
    <w:p w:rsidR="00786FB3" w:rsidRPr="00331BEB" w:rsidRDefault="00786FB3" w:rsidP="00786FB3">
      <w:pPr>
        <w:ind w:left="720"/>
        <w:jc w:val="both"/>
        <w:rPr>
          <w:rFonts w:asciiTheme="minorHAnsi" w:hAnsiTheme="minorHAnsi" w:cstheme="minorHAnsi"/>
          <w:sz w:val="22"/>
          <w:szCs w:val="22"/>
        </w:rPr>
      </w:pPr>
    </w:p>
    <w:p w:rsidR="00786FB3" w:rsidRPr="00331BEB" w:rsidRDefault="00786FB3" w:rsidP="00786FB3">
      <w:pPr>
        <w:numPr>
          <w:ilvl w:val="0"/>
          <w:numId w:val="11"/>
        </w:numPr>
        <w:jc w:val="both"/>
        <w:rPr>
          <w:rFonts w:asciiTheme="minorHAnsi" w:hAnsiTheme="minorHAnsi" w:cstheme="minorHAnsi"/>
          <w:sz w:val="22"/>
          <w:szCs w:val="22"/>
          <w:u w:val="single"/>
        </w:rPr>
      </w:pPr>
      <w:r w:rsidRPr="00331BEB">
        <w:rPr>
          <w:rFonts w:asciiTheme="minorHAnsi" w:hAnsiTheme="minorHAnsi" w:cstheme="minorHAnsi"/>
          <w:sz w:val="22"/>
          <w:szCs w:val="22"/>
          <w:u w:val="single"/>
        </w:rPr>
        <w:t>Voľba členov výboru:</w:t>
      </w:r>
    </w:p>
    <w:p w:rsidR="009235A4" w:rsidRDefault="00786FB3" w:rsidP="009235A4">
      <w:pPr>
        <w:ind w:left="426"/>
        <w:jc w:val="both"/>
        <w:rPr>
          <w:rFonts w:asciiTheme="minorHAnsi" w:hAnsiTheme="minorHAnsi" w:cstheme="minorHAnsi"/>
          <w:sz w:val="22"/>
          <w:szCs w:val="22"/>
        </w:rPr>
      </w:pPr>
      <w:r w:rsidRPr="00331BEB">
        <w:rPr>
          <w:rFonts w:asciiTheme="minorHAnsi" w:hAnsiTheme="minorHAnsi" w:cstheme="minorHAnsi"/>
          <w:sz w:val="22"/>
          <w:szCs w:val="22"/>
        </w:rPr>
        <w:t xml:space="preserve">Za člena výboru sú zvolení kandidáti, ktorí dosiahli najvyšší počet hlasov a zároveň dosiahli nadpolovičnú väčšinu hlasov členov spoločenstva s ktorými nenakladá fond podľa § 10 ods. 1 a 2 zákona, a ktorých podiely na spoločne obhospodarovanej nehnuteľnosti nespravuje alebo s ktorými nenakladá správca. </w:t>
      </w:r>
    </w:p>
    <w:p w:rsidR="009235A4" w:rsidRDefault="009235A4" w:rsidP="009235A4">
      <w:pPr>
        <w:ind w:left="426"/>
        <w:jc w:val="both"/>
        <w:rPr>
          <w:rFonts w:asciiTheme="minorHAnsi" w:hAnsiTheme="minorHAnsi" w:cstheme="minorHAnsi"/>
          <w:sz w:val="22"/>
          <w:szCs w:val="22"/>
        </w:rPr>
      </w:pPr>
    </w:p>
    <w:p w:rsidR="00786FB3" w:rsidRPr="009235A4" w:rsidRDefault="00786FB3" w:rsidP="009235A4">
      <w:pPr>
        <w:pStyle w:val="Odsekzoznamu"/>
        <w:numPr>
          <w:ilvl w:val="0"/>
          <w:numId w:val="11"/>
        </w:numPr>
        <w:jc w:val="both"/>
        <w:rPr>
          <w:rFonts w:asciiTheme="minorHAnsi" w:hAnsiTheme="minorHAnsi" w:cstheme="minorHAnsi"/>
          <w:sz w:val="22"/>
          <w:szCs w:val="22"/>
          <w:u w:val="single"/>
        </w:rPr>
      </w:pPr>
      <w:r w:rsidRPr="009235A4">
        <w:rPr>
          <w:rFonts w:asciiTheme="minorHAnsi" w:hAnsiTheme="minorHAnsi" w:cstheme="minorHAnsi"/>
          <w:sz w:val="22"/>
          <w:szCs w:val="22"/>
          <w:u w:val="single"/>
        </w:rPr>
        <w:t>Voľba náhradníka za členov výboru:</w:t>
      </w:r>
    </w:p>
    <w:p w:rsidR="00786FB3" w:rsidRPr="00331BEB" w:rsidRDefault="00786FB3" w:rsidP="00786FB3">
      <w:pPr>
        <w:ind w:left="426"/>
        <w:jc w:val="both"/>
        <w:rPr>
          <w:rFonts w:asciiTheme="minorHAnsi" w:hAnsiTheme="minorHAnsi" w:cstheme="minorHAnsi"/>
          <w:sz w:val="22"/>
          <w:szCs w:val="22"/>
        </w:rPr>
      </w:pPr>
      <w:r w:rsidRPr="00331BEB">
        <w:rPr>
          <w:rFonts w:asciiTheme="minorHAnsi" w:hAnsiTheme="minorHAnsi" w:cstheme="minorHAnsi"/>
          <w:sz w:val="22"/>
          <w:szCs w:val="22"/>
        </w:rPr>
        <w:t xml:space="preserve">Zhromaždenie volí jedného náhradníka za člena výboru. Náhradníka volí zhromaždenie z kandidátov na člena výboru, ktorí neboli zvolení. </w:t>
      </w:r>
      <w:bookmarkStart w:id="0" w:name="OLE_LINK5"/>
      <w:r w:rsidRPr="00331BEB">
        <w:rPr>
          <w:rFonts w:asciiTheme="minorHAnsi" w:hAnsiTheme="minorHAnsi" w:cstheme="minorHAnsi"/>
          <w:sz w:val="22"/>
          <w:szCs w:val="22"/>
        </w:rPr>
        <w:t>Za náhradníka je zvolený ten kandidát, ktorý dosiahne nadpolovičnú väčšinu hlasov členov spoločenstva s ktorými nenakladá fond podľa § 10 ods. 1 a 2 zákona, a ktorých podiely na spoločne obhospodarovanej nehnuteľnosti nespravuje alebo s ktorými nenakladá správca.</w:t>
      </w:r>
      <w:bookmarkEnd w:id="0"/>
      <w:r w:rsidRPr="00331BEB">
        <w:rPr>
          <w:rFonts w:asciiTheme="minorHAnsi" w:hAnsiTheme="minorHAnsi" w:cstheme="minorHAnsi"/>
          <w:sz w:val="22"/>
          <w:szCs w:val="22"/>
        </w:rPr>
        <w:t xml:space="preserve"> Náhradník na miesto člena výboru nastupuje v prípade, že člen výboru nastúpil na miesto predsedu alebo členovi výboru zaniklo členstvo podľa ods. 13 písm. b) až f). Funkčné obdobie náhradníka trvá do konca funkčného obdobia aktuálneho výboru. </w:t>
      </w:r>
    </w:p>
    <w:p w:rsidR="00786FB3" w:rsidRPr="00331BEB" w:rsidRDefault="00786FB3" w:rsidP="00786FB3">
      <w:pPr>
        <w:ind w:left="720"/>
        <w:jc w:val="both"/>
        <w:rPr>
          <w:rFonts w:asciiTheme="minorHAnsi" w:hAnsiTheme="minorHAnsi" w:cstheme="minorHAnsi"/>
          <w:sz w:val="22"/>
          <w:szCs w:val="22"/>
        </w:rPr>
      </w:pPr>
    </w:p>
    <w:p w:rsidR="00786FB3" w:rsidRPr="00331BEB" w:rsidRDefault="00786FB3" w:rsidP="00786FB3">
      <w:pPr>
        <w:numPr>
          <w:ilvl w:val="0"/>
          <w:numId w:val="11"/>
        </w:numPr>
        <w:jc w:val="both"/>
        <w:rPr>
          <w:rFonts w:asciiTheme="minorHAnsi" w:hAnsiTheme="minorHAnsi" w:cstheme="minorHAnsi"/>
          <w:sz w:val="22"/>
          <w:szCs w:val="22"/>
          <w:u w:val="single"/>
        </w:rPr>
      </w:pPr>
      <w:r w:rsidRPr="00331BEB">
        <w:rPr>
          <w:rFonts w:asciiTheme="minorHAnsi" w:hAnsiTheme="minorHAnsi" w:cstheme="minorHAnsi"/>
          <w:sz w:val="22"/>
          <w:szCs w:val="22"/>
          <w:u w:val="single"/>
        </w:rPr>
        <w:t>Voľba členov dozornej rady:</w:t>
      </w:r>
    </w:p>
    <w:p w:rsidR="00786FB3" w:rsidRPr="00331BEB" w:rsidRDefault="00786FB3" w:rsidP="00786FB3">
      <w:pPr>
        <w:ind w:left="426"/>
        <w:jc w:val="both"/>
        <w:rPr>
          <w:rFonts w:asciiTheme="minorHAnsi" w:hAnsiTheme="minorHAnsi" w:cstheme="minorHAnsi"/>
          <w:sz w:val="22"/>
          <w:szCs w:val="22"/>
        </w:rPr>
      </w:pPr>
      <w:r w:rsidRPr="00331BEB">
        <w:rPr>
          <w:rFonts w:asciiTheme="minorHAnsi" w:hAnsiTheme="minorHAnsi" w:cstheme="minorHAnsi"/>
          <w:sz w:val="22"/>
          <w:szCs w:val="22"/>
        </w:rPr>
        <w:lastRenderedPageBreak/>
        <w:t>Za člena dozornej rady sú zvolení traja kandidáti, ktorí dosiahli najvyšší počet hlasov a zároveň dosiahli nadpolovičnú väčšinu hlasov členov spoločenstva s ktorými nenakladá fond podľa § 10 ods. 1 a 2 zákona, a ktorých podiely na spoločne obhospodarovanej nehnuteľnosti nespravuje alebo s ktorými nenakladá správca. V prípade, že žiadny z kandidátov nedosiahol nadpolovičnú väčšinu hlasov, postupujú do druhého kola štyria kandidáti s najvyšším počtom hlasov.</w:t>
      </w:r>
    </w:p>
    <w:p w:rsidR="00786FB3" w:rsidRPr="00331BEB" w:rsidRDefault="00786FB3" w:rsidP="00786FB3">
      <w:pPr>
        <w:ind w:left="720"/>
        <w:jc w:val="both"/>
        <w:rPr>
          <w:rFonts w:asciiTheme="minorHAnsi" w:hAnsiTheme="minorHAnsi" w:cstheme="minorHAnsi"/>
          <w:sz w:val="22"/>
          <w:szCs w:val="22"/>
        </w:rPr>
      </w:pPr>
    </w:p>
    <w:p w:rsidR="00786FB3" w:rsidRPr="00331BEB" w:rsidRDefault="00786FB3" w:rsidP="00786FB3">
      <w:pPr>
        <w:numPr>
          <w:ilvl w:val="0"/>
          <w:numId w:val="11"/>
        </w:numPr>
        <w:jc w:val="both"/>
        <w:rPr>
          <w:rFonts w:asciiTheme="minorHAnsi" w:hAnsiTheme="minorHAnsi" w:cstheme="minorHAnsi"/>
          <w:sz w:val="22"/>
          <w:szCs w:val="22"/>
          <w:u w:val="single"/>
        </w:rPr>
      </w:pPr>
      <w:r w:rsidRPr="00331BEB">
        <w:rPr>
          <w:rFonts w:asciiTheme="minorHAnsi" w:hAnsiTheme="minorHAnsi" w:cstheme="minorHAnsi"/>
          <w:sz w:val="22"/>
          <w:szCs w:val="22"/>
          <w:u w:val="single"/>
        </w:rPr>
        <w:t>Voľba náhradníka za členov dozornej rady:</w:t>
      </w:r>
    </w:p>
    <w:p w:rsidR="00786FB3" w:rsidRPr="00331BEB" w:rsidRDefault="00786FB3" w:rsidP="00786FB3">
      <w:pPr>
        <w:ind w:left="426"/>
        <w:jc w:val="both"/>
        <w:rPr>
          <w:rFonts w:asciiTheme="minorHAnsi" w:hAnsiTheme="minorHAnsi" w:cstheme="minorHAnsi"/>
          <w:sz w:val="22"/>
          <w:szCs w:val="22"/>
        </w:rPr>
      </w:pPr>
      <w:r w:rsidRPr="00331BEB">
        <w:rPr>
          <w:rFonts w:asciiTheme="minorHAnsi" w:hAnsiTheme="minorHAnsi" w:cstheme="minorHAnsi"/>
          <w:sz w:val="22"/>
          <w:szCs w:val="22"/>
        </w:rPr>
        <w:t>Zhromaždenie volí jedného náhradníka za člena dozornej rady. Náhradníka volí zhromaždenie z kandidátov na člena dozornej rady, ktorí neboli zvolení. Za náhradníka je zvolený ten kandidát, ktorý dosiahne nadpolovičnú väčšinu hlasov členov spoločenstva s ktorými nenakladá fond podľa § 10 ods. 1 a 2 zákona, a ktorých podiely na spoločne obhospodarovanej nehnuteľnosti nespravuje alebo s ktorými nenakladá správca. Náhradník na miesto člena dozornej rady nastupuje v prípade, že  členovi dozornej rady zaniklo členstvo podľa ods. 13 písm. b) až f). Funkčné obdobie náhradníka trvá do konca funkčného obdobia dozornej rady.</w:t>
      </w:r>
    </w:p>
    <w:p w:rsidR="00786FB3" w:rsidRPr="00331BEB" w:rsidRDefault="00786FB3" w:rsidP="00786FB3">
      <w:pPr>
        <w:ind w:left="720"/>
        <w:jc w:val="both"/>
        <w:rPr>
          <w:rFonts w:asciiTheme="minorHAnsi" w:hAnsiTheme="minorHAnsi" w:cstheme="minorHAnsi"/>
          <w:sz w:val="22"/>
          <w:szCs w:val="22"/>
        </w:rPr>
      </w:pPr>
    </w:p>
    <w:p w:rsidR="00786FB3" w:rsidRPr="00331BEB" w:rsidRDefault="00786FB3" w:rsidP="00786FB3">
      <w:pPr>
        <w:numPr>
          <w:ilvl w:val="0"/>
          <w:numId w:val="11"/>
        </w:numPr>
        <w:jc w:val="both"/>
        <w:rPr>
          <w:rFonts w:asciiTheme="minorHAnsi" w:hAnsiTheme="minorHAnsi" w:cstheme="minorHAnsi"/>
          <w:sz w:val="22"/>
          <w:szCs w:val="22"/>
        </w:rPr>
      </w:pPr>
      <w:r w:rsidRPr="00331BEB">
        <w:rPr>
          <w:rFonts w:asciiTheme="minorHAnsi" w:hAnsiTheme="minorHAnsi" w:cstheme="minorHAnsi"/>
          <w:sz w:val="22"/>
          <w:szCs w:val="22"/>
        </w:rPr>
        <w:t>Volebné obdobie orgánov spoločenstva je päť rokov.</w:t>
      </w:r>
    </w:p>
    <w:p w:rsidR="00786FB3" w:rsidRPr="00331BEB" w:rsidRDefault="00786FB3" w:rsidP="00786FB3">
      <w:pPr>
        <w:ind w:left="360"/>
        <w:jc w:val="both"/>
        <w:rPr>
          <w:rFonts w:asciiTheme="minorHAnsi" w:hAnsiTheme="minorHAnsi" w:cstheme="minorHAnsi"/>
          <w:sz w:val="22"/>
          <w:szCs w:val="22"/>
        </w:rPr>
      </w:pPr>
    </w:p>
    <w:p w:rsidR="00786FB3" w:rsidRPr="00331BEB" w:rsidRDefault="00786FB3" w:rsidP="00786FB3">
      <w:pPr>
        <w:numPr>
          <w:ilvl w:val="0"/>
          <w:numId w:val="11"/>
        </w:numPr>
        <w:jc w:val="both"/>
        <w:rPr>
          <w:rFonts w:asciiTheme="minorHAnsi" w:hAnsiTheme="minorHAnsi" w:cstheme="minorHAnsi"/>
          <w:sz w:val="22"/>
          <w:szCs w:val="22"/>
          <w:u w:val="single"/>
        </w:rPr>
      </w:pPr>
      <w:r w:rsidRPr="00331BEB">
        <w:rPr>
          <w:rFonts w:asciiTheme="minorHAnsi" w:hAnsiTheme="minorHAnsi" w:cstheme="minorHAnsi"/>
          <w:sz w:val="22"/>
          <w:szCs w:val="22"/>
          <w:u w:val="single"/>
        </w:rPr>
        <w:t xml:space="preserve">Odvolávanie členov orgánov spoločenstva. </w:t>
      </w:r>
    </w:p>
    <w:p w:rsidR="00786FB3" w:rsidRPr="00331BEB" w:rsidRDefault="00786FB3" w:rsidP="00786FB3">
      <w:pPr>
        <w:ind w:left="426"/>
        <w:jc w:val="both"/>
        <w:rPr>
          <w:rFonts w:asciiTheme="minorHAnsi" w:hAnsiTheme="minorHAnsi" w:cstheme="minorHAnsi"/>
          <w:sz w:val="22"/>
          <w:szCs w:val="22"/>
        </w:rPr>
      </w:pPr>
      <w:r w:rsidRPr="00331BEB">
        <w:rPr>
          <w:rFonts w:asciiTheme="minorHAnsi" w:hAnsiTheme="minorHAnsi" w:cstheme="minorHAnsi"/>
          <w:sz w:val="22"/>
          <w:szCs w:val="22"/>
        </w:rPr>
        <w:t>Odvolať právoplatne zvoleného predsedu výboru, člena výboru alebo člena dozornej  spoločenstva možno nadpolovičnou väčšinou hlasov členov spoločenstva s ktorými nenakladá fond podľa § 10 ods. 1 a 2 zákona, a ktorých podiely na spoločne obhospodarovanej nehnuteľnosti nespravuje alebo s ktorými nenakladá správca. Návrh na odvolanie môže podať ktorýkoľvek člen spoločenstva v prípade, že člen orgánu spoločenstva závažným spôsobom porušil svoje povinnosti, vyplývajúce z jeho členstva v orgáne spoločenstva.</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11"/>
        </w:numPr>
        <w:jc w:val="both"/>
        <w:rPr>
          <w:rFonts w:asciiTheme="minorHAnsi" w:hAnsiTheme="minorHAnsi" w:cstheme="minorHAnsi"/>
          <w:sz w:val="22"/>
          <w:szCs w:val="22"/>
        </w:rPr>
      </w:pPr>
      <w:r w:rsidRPr="00331BEB">
        <w:rPr>
          <w:rFonts w:asciiTheme="minorHAnsi" w:hAnsiTheme="minorHAnsi" w:cstheme="minorHAnsi"/>
          <w:sz w:val="22"/>
          <w:szCs w:val="22"/>
        </w:rPr>
        <w:t>Členstvo vo výbore, dozornej rade a funkcia predsedu výboru zaniká:</w:t>
      </w:r>
    </w:p>
    <w:p w:rsidR="00786FB3" w:rsidRPr="00331BEB" w:rsidRDefault="00786FB3" w:rsidP="00786FB3">
      <w:pPr>
        <w:numPr>
          <w:ilvl w:val="0"/>
          <w:numId w:val="22"/>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skončením volebného obdobia člena k jeho poslednému dňu</w:t>
      </w:r>
    </w:p>
    <w:p w:rsidR="00786FB3" w:rsidRPr="00331BEB" w:rsidRDefault="00786FB3" w:rsidP="00786FB3">
      <w:pPr>
        <w:numPr>
          <w:ilvl w:val="0"/>
          <w:numId w:val="22"/>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rozhodnutím zhromaždenia ( odvolaním ) ku dňu určenému zhromaždením, inak ku dňu konania zhromaždenia</w:t>
      </w:r>
    </w:p>
    <w:p w:rsidR="00786FB3" w:rsidRPr="00331BEB" w:rsidRDefault="00786FB3" w:rsidP="00786FB3">
      <w:pPr>
        <w:numPr>
          <w:ilvl w:val="0"/>
          <w:numId w:val="22"/>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oznámením vzdania sa členstva na zhromaždení ku dňu konania tohto zhromaždenia</w:t>
      </w:r>
    </w:p>
    <w:p w:rsidR="00786FB3" w:rsidRPr="00331BEB" w:rsidRDefault="00786FB3" w:rsidP="00786FB3">
      <w:pPr>
        <w:numPr>
          <w:ilvl w:val="0"/>
          <w:numId w:val="22"/>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písomným oznámením spoločenstvu o vzdaní sa členstva, alebo predsedu, pričom členstvo alebo funkcia predsedu zaniká ku dňu konania najbližšieho zhromaždenia. V prípade, že zhromaždenie nezasadne do troch mesiacov od prevzatia oznámenia o vzdaní sa členstva alebo predsedu, členstvo alebo funkcia predsedu zaniká k nasledujúcemu dňu po uplynutí tejto trojmesačnej lehote. Členovia výboru a dozornej rady svoje písomné oznámenie o vzdaní sa zasielajú predsedovi výboru a predseda výboru svoje písomné oznámenie o vzdaní sa zasiela predsedovi dozornej rady.</w:t>
      </w:r>
    </w:p>
    <w:p w:rsidR="00786FB3" w:rsidRPr="00331BEB" w:rsidRDefault="00786FB3" w:rsidP="00786FB3">
      <w:pPr>
        <w:numPr>
          <w:ilvl w:val="0"/>
          <w:numId w:val="22"/>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stratou podmienok pre členstvo stanovených touto zmluvou</w:t>
      </w:r>
    </w:p>
    <w:p w:rsidR="00786FB3" w:rsidRPr="00331BEB" w:rsidRDefault="00786FB3" w:rsidP="00786FB3">
      <w:pPr>
        <w:numPr>
          <w:ilvl w:val="0"/>
          <w:numId w:val="22"/>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úmrtím člena</w:t>
      </w:r>
    </w:p>
    <w:p w:rsidR="00786FB3" w:rsidRDefault="00786FB3" w:rsidP="00786FB3">
      <w:pPr>
        <w:numPr>
          <w:ilvl w:val="0"/>
          <w:numId w:val="22"/>
        </w:numPr>
        <w:tabs>
          <w:tab w:val="clear" w:pos="129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zánikom spoločenstva</w:t>
      </w:r>
    </w:p>
    <w:p w:rsidR="00786FB3" w:rsidRDefault="00786FB3" w:rsidP="00786FB3">
      <w:pPr>
        <w:ind w:left="426"/>
        <w:jc w:val="both"/>
        <w:rPr>
          <w:rFonts w:asciiTheme="minorHAnsi" w:hAnsiTheme="minorHAnsi" w:cstheme="minorHAnsi"/>
          <w:sz w:val="22"/>
          <w:szCs w:val="22"/>
        </w:rPr>
      </w:pPr>
    </w:p>
    <w:p w:rsidR="00786FB3" w:rsidRPr="00CD7FFD" w:rsidRDefault="00786FB3" w:rsidP="00786FB3">
      <w:pPr>
        <w:jc w:val="both"/>
        <w:rPr>
          <w:rFonts w:asciiTheme="minorHAnsi" w:hAnsiTheme="minorHAnsi" w:cstheme="minorHAnsi"/>
        </w:rPr>
      </w:pPr>
      <w:r w:rsidRPr="005E647F">
        <w:rPr>
          <w:b/>
        </w:rPr>
        <w:t>F</w:t>
      </w:r>
      <w:r w:rsidRPr="00CD7FFD">
        <w:rPr>
          <w:rFonts w:asciiTheme="minorHAnsi" w:hAnsiTheme="minorHAnsi" w:cstheme="minorHAnsi"/>
          <w:b/>
        </w:rPr>
        <w:t>/ Členstvo v spoločenstve, práva a povinnosti členov spoločenstva</w:t>
      </w:r>
    </w:p>
    <w:p w:rsidR="00786FB3" w:rsidRPr="00331BEB" w:rsidRDefault="00786FB3" w:rsidP="00786FB3">
      <w:pPr>
        <w:ind w:left="360"/>
        <w:jc w:val="center"/>
        <w:rPr>
          <w:rFonts w:asciiTheme="minorHAnsi" w:hAnsiTheme="minorHAnsi" w:cstheme="minorHAnsi"/>
          <w:b/>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Členmi spoločenstva podľa tejto zmluvy sú všetci vlastníci spoločnej nehnuteľnosti.</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Členstvo v spoločenstve za trvania spoločenstva vzniká a zaniká prechodom alebo prevodom vlastníckeho práva k podielu spoločnej nehnuteľnosti.</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Nadobúdateľ vlastníckeho práva k podielu spoločnej nehnuteľnosti vstupuje do práv a povinností člena spoločenstva v rozsahu nadobúdaného podielu a dňom vstupu do práv a povinností člena spoločenstva v rozsahu nadobúdaného podielu pristupuje aj k zmluve o spoločenstve.</w:t>
      </w:r>
    </w:p>
    <w:p w:rsidR="00786FB3" w:rsidRPr="00331BEB" w:rsidRDefault="00786FB3" w:rsidP="00786FB3">
      <w:pPr>
        <w:jc w:val="both"/>
        <w:rPr>
          <w:rFonts w:asciiTheme="minorHAnsi" w:hAnsiTheme="minorHAnsi" w:cstheme="minorHAnsi"/>
          <w:b/>
          <w:strike/>
          <w:color w:val="0000FF"/>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lastRenderedPageBreak/>
        <w:t xml:space="preserve">Slovenský pozemkový fond vykonáva práva člena spoločenstva, ktorého podiel spoločnej nehnuteľnosti spravuje alebo s ktorým nakladá podľa  </w:t>
      </w:r>
      <w:bookmarkStart w:id="1" w:name="OLE_LINK2"/>
      <w:bookmarkStart w:id="2" w:name="OLE_LINK1"/>
      <w:r w:rsidRPr="00331BEB">
        <w:rPr>
          <w:rFonts w:asciiTheme="minorHAnsi" w:hAnsiTheme="minorHAnsi" w:cstheme="minorHAnsi"/>
          <w:sz w:val="22"/>
          <w:szCs w:val="22"/>
        </w:rPr>
        <w:t xml:space="preserve">§10 ods. 1 a 2 </w:t>
      </w:r>
      <w:bookmarkEnd w:id="1"/>
      <w:bookmarkEnd w:id="2"/>
      <w:r w:rsidRPr="00331BEB">
        <w:rPr>
          <w:rFonts w:asciiTheme="minorHAnsi" w:hAnsiTheme="minorHAnsi" w:cstheme="minorHAnsi"/>
          <w:sz w:val="22"/>
          <w:szCs w:val="22"/>
        </w:rPr>
        <w:t xml:space="preserve">zákona, len ak zhromaždenie rozhoduje </w:t>
      </w:r>
      <w:r w:rsidRPr="00331BEB">
        <w:rPr>
          <w:rFonts w:asciiTheme="minorHAnsi" w:hAnsiTheme="minorHAnsi" w:cstheme="minorHAnsi"/>
          <w:color w:val="000000"/>
          <w:sz w:val="22"/>
          <w:szCs w:val="22"/>
        </w:rPr>
        <w:t xml:space="preserve">podľa </w:t>
      </w:r>
      <w:r w:rsidRPr="00331BEB">
        <w:rPr>
          <w:rFonts w:asciiTheme="minorHAnsi" w:hAnsiTheme="minorHAnsi" w:cstheme="minorHAnsi"/>
          <w:sz w:val="22"/>
          <w:szCs w:val="22"/>
        </w:rPr>
        <w:t>§ 14 ods. 7 a), b), d), e), i) a j) zákona teda rozhoduje o:</w:t>
      </w:r>
    </w:p>
    <w:p w:rsidR="00786FB3" w:rsidRPr="00331BEB" w:rsidRDefault="00786FB3" w:rsidP="00786FB3">
      <w:pPr>
        <w:numPr>
          <w:ilvl w:val="0"/>
          <w:numId w:val="4"/>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schválení zmluvy o spoločenstve a jej zmenách okrem zmien v zozname členov a v zozname nehnuteľností,</w:t>
      </w:r>
    </w:p>
    <w:p w:rsidR="00786FB3" w:rsidRPr="00331BEB" w:rsidRDefault="00786FB3" w:rsidP="00786FB3">
      <w:pPr>
        <w:numPr>
          <w:ilvl w:val="0"/>
          <w:numId w:val="4"/>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schvaľuje stanovy a ich zmeny,</w:t>
      </w:r>
    </w:p>
    <w:p w:rsidR="00786FB3" w:rsidRPr="00331BEB" w:rsidRDefault="00786FB3" w:rsidP="00786FB3">
      <w:pPr>
        <w:numPr>
          <w:ilvl w:val="0"/>
          <w:numId w:val="4"/>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rozhoduje o oddelení časti spoločnej nehnuteľnosti podľa §8 ods. 2 zákona,</w:t>
      </w:r>
    </w:p>
    <w:p w:rsidR="00786FB3" w:rsidRPr="00331BEB" w:rsidRDefault="00786FB3" w:rsidP="00786FB3">
      <w:pPr>
        <w:numPr>
          <w:ilvl w:val="0"/>
          <w:numId w:val="4"/>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rozhoduje o poverení spoločenstva konať vo veci nadobudnutia vlastníctva podielu na spoločnej nehnuteľnosti podľa § 9 ods. 10 zákona,</w:t>
      </w:r>
    </w:p>
    <w:p w:rsidR="00786FB3" w:rsidRPr="00331BEB" w:rsidRDefault="00786FB3" w:rsidP="00786FB3">
      <w:pPr>
        <w:numPr>
          <w:ilvl w:val="0"/>
          <w:numId w:val="4"/>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rozhoduje o vstupe a podmienkach vstupu spoločenstva do obchodnej spoločnosti alebo do družstva,</w:t>
      </w:r>
    </w:p>
    <w:p w:rsidR="00786FB3" w:rsidRPr="00331BEB" w:rsidRDefault="00786FB3" w:rsidP="00786FB3">
      <w:pPr>
        <w:numPr>
          <w:ilvl w:val="0"/>
          <w:numId w:val="4"/>
        </w:numPr>
        <w:tabs>
          <w:tab w:val="num" w:pos="720"/>
        </w:tabs>
        <w:ind w:left="720"/>
        <w:jc w:val="both"/>
        <w:rPr>
          <w:rFonts w:asciiTheme="minorHAnsi" w:hAnsiTheme="minorHAnsi" w:cstheme="minorHAnsi"/>
          <w:sz w:val="22"/>
          <w:szCs w:val="22"/>
        </w:rPr>
      </w:pPr>
      <w:r w:rsidRPr="00331BEB">
        <w:rPr>
          <w:rFonts w:asciiTheme="minorHAnsi" w:hAnsiTheme="minorHAnsi" w:cstheme="minorHAnsi"/>
          <w:sz w:val="22"/>
          <w:szCs w:val="22"/>
        </w:rPr>
        <w:t>rozhoduje o zrušení spoločenstva</w:t>
      </w:r>
    </w:p>
    <w:p w:rsidR="00786FB3" w:rsidRPr="00331BEB" w:rsidRDefault="00786FB3" w:rsidP="00786FB3">
      <w:pPr>
        <w:ind w:left="360"/>
        <w:jc w:val="both"/>
        <w:rPr>
          <w:rFonts w:asciiTheme="minorHAnsi" w:hAnsiTheme="minorHAnsi" w:cstheme="minorHAnsi"/>
          <w:sz w:val="22"/>
          <w:szCs w:val="22"/>
        </w:rPr>
      </w:pPr>
    </w:p>
    <w:p w:rsidR="00786FB3" w:rsidRPr="00331BEB" w:rsidRDefault="00786FB3" w:rsidP="00786FB3">
      <w:pPr>
        <w:numPr>
          <w:ilvl w:val="0"/>
          <w:numId w:val="3"/>
        </w:numPr>
        <w:ind w:left="426" w:hanging="426"/>
        <w:jc w:val="both"/>
        <w:rPr>
          <w:rFonts w:asciiTheme="minorHAnsi" w:hAnsiTheme="minorHAnsi" w:cstheme="minorHAnsi"/>
          <w:sz w:val="22"/>
          <w:szCs w:val="22"/>
        </w:rPr>
      </w:pPr>
      <w:r w:rsidRPr="00331BEB">
        <w:rPr>
          <w:rFonts w:asciiTheme="minorHAnsi" w:hAnsiTheme="minorHAnsi" w:cstheme="minorHAnsi"/>
          <w:sz w:val="22"/>
          <w:szCs w:val="22"/>
        </w:rPr>
        <w:t>Spoločenstvo vedie zoznam členov podľa údajov katastra nehnuteľností. Do zoznamu členov sa zapisuje meno, priezvisko, trvalý pobyt a dátum narodenia fyzickej osoby, názov, sídlo a identifikačné číslo právnickej osoby, pomer účasti člena spoločenstva na výkone práv a povinností vyplývajúcich z členstva v spoločenstve, dátum vzniku členstva v spoločenstve, právny predchodca člena spoločenstva a dátum zápisu do zoznamu členov. Do zoznamu členov možno zapisovať aj právny dôvod vzniku členstva a spôsob vyplatenia podielu na zisku a majetku určenom na rozdelenie medzi členov spoločenstva, ak to vyplýva zo zmluvy o spoločenstve. Do zoznamu sa zapisujú všetky zmeny evidovaných skutočností. Zoznam členov pozemkového spoločenstva tvorí neoddeliteľnú súčasť tejto zmluvy ako jej príloha č. 1.</w:t>
      </w:r>
    </w:p>
    <w:p w:rsidR="00786FB3" w:rsidRPr="00331BEB" w:rsidRDefault="00786FB3" w:rsidP="00786FB3">
      <w:pPr>
        <w:ind w:left="180"/>
        <w:jc w:val="both"/>
        <w:rPr>
          <w:rFonts w:asciiTheme="minorHAnsi" w:hAnsiTheme="minorHAnsi" w:cstheme="minorHAnsi"/>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 xml:space="preserve">Členovia spoločenstva,  fond a správca sú povinní nahlásiť spoločenstvu všetky zmeny evidovaných skutočností do dvoch mesiacov odo dňa ich vzniku. </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 xml:space="preserve">Spoločenstvo je povinné zapísať do zoznamu zmeny evidovaných skutočností do piatich dní odo dňa ich nahlásenia. </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Člen spoločenstva,  fond a správca má právo nahliadnuť do zoznamu členov  a do zoznamu nehnuteľností , žiadať o výpisy z nich a robiť si z nich výpisy.</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Orgán spoločenstva, ktorý vedie zoznam členov a zoznam nehnuteľností, je povinný umožniť každému, kto osvedčí právny záujem, nahliadnuť do zoznamu členov a zoznamu nehnuteľností, vydať členovi spoločenstva, ktorý o to písomne požiada, potvrdenie o členstve v spoločenstve a výpis zo zoznamu členov a zo zoznamu nehnuteľností.</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widowControl w:val="0"/>
        <w:numPr>
          <w:ilvl w:val="0"/>
          <w:numId w:val="3"/>
        </w:numPr>
        <w:shd w:val="clear" w:color="auto" w:fill="FFFFFF"/>
        <w:tabs>
          <w:tab w:val="num" w:pos="426"/>
        </w:tabs>
        <w:ind w:left="425"/>
        <w:jc w:val="both"/>
        <w:rPr>
          <w:rFonts w:asciiTheme="minorHAnsi" w:hAnsiTheme="minorHAnsi" w:cstheme="minorHAnsi"/>
          <w:sz w:val="22"/>
          <w:szCs w:val="22"/>
        </w:rPr>
      </w:pPr>
      <w:r w:rsidRPr="00331BEB">
        <w:rPr>
          <w:rFonts w:asciiTheme="minorHAnsi" w:hAnsiTheme="minorHAnsi" w:cstheme="minorHAnsi"/>
          <w:sz w:val="22"/>
          <w:szCs w:val="22"/>
        </w:rPr>
        <w:t>Podiel člena spoločenstva na zisku a majetku určenom na rozdelenie medzi členov spoločenstva sa určí podľa pomeru účasti člena spoločenstva na výkone práv a povinností, ak zo zmluvy o spoločenstve, stanov alebo z rozhodnutia zhromaždenia nevyplýva niečo iné. Podiel člena spoločenstva, fondu a správcu na zisku a majetku sa uhrádza spôsobom, ktorý určil člen spoločenstva, fond a správca, ktorý je uvedený v zozname členov alebo ktorý vyplýva zo zmluvy o spoločenstve, stanov alebo rozhodnutia zhromaždenia.</w:t>
      </w:r>
    </w:p>
    <w:p w:rsidR="00786FB3" w:rsidRPr="00331BEB" w:rsidRDefault="00786FB3" w:rsidP="00786FB3">
      <w:pPr>
        <w:pStyle w:val="Odsekzoznamu1"/>
        <w:widowControl w:val="0"/>
        <w:shd w:val="clear" w:color="auto" w:fill="FFFFFF"/>
        <w:spacing w:after="0" w:line="240" w:lineRule="auto"/>
        <w:ind w:left="0"/>
        <w:contextualSpacing w:val="0"/>
        <w:jc w:val="both"/>
        <w:rPr>
          <w:rFonts w:asciiTheme="minorHAnsi" w:hAnsiTheme="minorHAnsi" w:cstheme="minorHAnsi"/>
          <w:b/>
          <w:color w:val="0000FF"/>
          <w:sz w:val="22"/>
        </w:rPr>
      </w:pPr>
    </w:p>
    <w:p w:rsidR="00786FB3" w:rsidRPr="00CD7FFD" w:rsidRDefault="00786FB3" w:rsidP="00786FB3">
      <w:pPr>
        <w:numPr>
          <w:ilvl w:val="0"/>
          <w:numId w:val="3"/>
        </w:numPr>
        <w:jc w:val="both"/>
        <w:rPr>
          <w:rFonts w:asciiTheme="minorHAnsi" w:hAnsiTheme="minorHAnsi" w:cstheme="minorHAnsi"/>
          <w:color w:val="FF0000"/>
          <w:sz w:val="22"/>
          <w:szCs w:val="22"/>
        </w:rPr>
      </w:pPr>
      <w:r w:rsidRPr="00331BEB">
        <w:rPr>
          <w:rFonts w:asciiTheme="minorHAnsi" w:hAnsiTheme="minorHAnsi" w:cstheme="minorHAnsi"/>
          <w:sz w:val="22"/>
          <w:szCs w:val="22"/>
        </w:rPr>
        <w:t>Ak tretia osoba tvrdí, že je spoluvlastníkom spoločnej nehnuteľnosti a toto právo nemôže hodnoverne preukázať príslušnou listinou alebo iným spôsobom, spoločenstvo odkáže túto tretiu osobu na konanie pred príslušným súdom.</w:t>
      </w:r>
    </w:p>
    <w:p w:rsidR="00786FB3" w:rsidRPr="00331BEB" w:rsidRDefault="00786FB3" w:rsidP="00786FB3">
      <w:pPr>
        <w:jc w:val="center"/>
        <w:rPr>
          <w:rFonts w:asciiTheme="minorHAnsi" w:hAnsiTheme="minorHAnsi" w:cstheme="minorHAnsi"/>
          <w:b/>
          <w:sz w:val="22"/>
          <w:szCs w:val="22"/>
        </w:rPr>
      </w:pPr>
    </w:p>
    <w:p w:rsidR="00786FB3" w:rsidRPr="00CD7FFD" w:rsidRDefault="00786FB3" w:rsidP="00786FB3">
      <w:pPr>
        <w:pStyle w:val="Odsekzoznamu"/>
        <w:numPr>
          <w:ilvl w:val="0"/>
          <w:numId w:val="3"/>
        </w:numPr>
        <w:ind w:left="426" w:hanging="426"/>
        <w:rPr>
          <w:rFonts w:asciiTheme="minorHAnsi" w:hAnsiTheme="minorHAnsi" w:cstheme="minorHAnsi"/>
          <w:sz w:val="22"/>
          <w:szCs w:val="22"/>
        </w:rPr>
      </w:pPr>
      <w:r>
        <w:rPr>
          <w:rFonts w:asciiTheme="minorHAnsi" w:hAnsiTheme="minorHAnsi" w:cstheme="minorHAnsi"/>
          <w:sz w:val="22"/>
          <w:szCs w:val="22"/>
        </w:rPr>
        <w:t>Člen spoločenstva má právo p</w:t>
      </w:r>
      <w:r w:rsidRPr="00CD7FFD">
        <w:rPr>
          <w:rFonts w:asciiTheme="minorHAnsi" w:hAnsiTheme="minorHAnsi" w:cstheme="minorHAnsi"/>
          <w:sz w:val="22"/>
          <w:szCs w:val="22"/>
        </w:rPr>
        <w:t>odieľať sa na rozvoji, riadení a kontrole činnosti spoločenstva, voliť      a byť volený do jeho orgánov.</w:t>
      </w:r>
    </w:p>
    <w:p w:rsidR="00786FB3" w:rsidRPr="00331BEB" w:rsidRDefault="00786FB3" w:rsidP="00786FB3">
      <w:pPr>
        <w:ind w:left="426"/>
        <w:rPr>
          <w:rFonts w:asciiTheme="minorHAnsi" w:hAnsiTheme="minorHAnsi" w:cstheme="minorHAnsi"/>
          <w:sz w:val="22"/>
          <w:szCs w:val="22"/>
        </w:rPr>
      </w:pPr>
    </w:p>
    <w:p w:rsidR="00786FB3" w:rsidRPr="00331BEB" w:rsidRDefault="00786FB3" w:rsidP="00786FB3">
      <w:pPr>
        <w:numPr>
          <w:ilvl w:val="0"/>
          <w:numId w:val="3"/>
        </w:numPr>
        <w:ind w:left="426" w:hanging="426"/>
        <w:rPr>
          <w:rFonts w:asciiTheme="minorHAnsi" w:hAnsiTheme="minorHAnsi" w:cstheme="minorHAnsi"/>
          <w:sz w:val="22"/>
          <w:szCs w:val="22"/>
        </w:rPr>
      </w:pPr>
      <w:r w:rsidRPr="00331BEB">
        <w:rPr>
          <w:rFonts w:asciiTheme="minorHAnsi" w:hAnsiTheme="minorHAnsi" w:cstheme="minorHAnsi"/>
          <w:sz w:val="22"/>
          <w:szCs w:val="22"/>
        </w:rPr>
        <w:t>Predkladať návrhy na zlepšenie činnosti spoločenstva, vznášať pripomienky a otázky na orgány spoločenstva a byť o ich vybavení informovaný.</w:t>
      </w:r>
    </w:p>
    <w:p w:rsidR="00786FB3" w:rsidRPr="00331BEB" w:rsidRDefault="00786FB3" w:rsidP="00786FB3">
      <w:pPr>
        <w:ind w:left="426"/>
        <w:rPr>
          <w:rFonts w:asciiTheme="minorHAnsi" w:hAnsiTheme="minorHAnsi" w:cstheme="minorHAnsi"/>
          <w:sz w:val="22"/>
          <w:szCs w:val="22"/>
        </w:rPr>
      </w:pPr>
    </w:p>
    <w:p w:rsidR="00786FB3" w:rsidRDefault="00786FB3" w:rsidP="00786FB3">
      <w:pPr>
        <w:numPr>
          <w:ilvl w:val="0"/>
          <w:numId w:val="3"/>
        </w:numPr>
        <w:ind w:left="426" w:hanging="426"/>
        <w:jc w:val="both"/>
        <w:rPr>
          <w:rFonts w:asciiTheme="minorHAnsi" w:hAnsiTheme="minorHAnsi" w:cstheme="minorHAnsi"/>
          <w:sz w:val="22"/>
          <w:szCs w:val="22"/>
        </w:rPr>
      </w:pPr>
      <w:r w:rsidRPr="00331BEB">
        <w:rPr>
          <w:rFonts w:asciiTheme="minorHAnsi" w:hAnsiTheme="minorHAnsi" w:cstheme="minorHAnsi"/>
          <w:sz w:val="22"/>
          <w:szCs w:val="22"/>
        </w:rPr>
        <w:lastRenderedPageBreak/>
        <w:t>Podieľať sa na výhodách, ktoré spoločenstvo poskytuje svojim členom podľa tejto zmluvy a všeobecne záväzných právnych noriem a predpisov.</w:t>
      </w:r>
    </w:p>
    <w:p w:rsidR="00786FB3" w:rsidRPr="00331BEB" w:rsidRDefault="00786FB3" w:rsidP="00786FB3">
      <w:pPr>
        <w:ind w:left="426"/>
        <w:jc w:val="both"/>
        <w:rPr>
          <w:rFonts w:asciiTheme="minorHAnsi" w:hAnsiTheme="minorHAnsi" w:cstheme="minorHAnsi"/>
          <w:sz w:val="22"/>
          <w:szCs w:val="22"/>
        </w:rPr>
      </w:pPr>
    </w:p>
    <w:p w:rsidR="004B09B3" w:rsidRDefault="00786FB3" w:rsidP="005E647F">
      <w:pPr>
        <w:pStyle w:val="Odsekzoznamu1"/>
        <w:widowControl w:val="0"/>
        <w:numPr>
          <w:ilvl w:val="0"/>
          <w:numId w:val="3"/>
        </w:numPr>
        <w:shd w:val="clear" w:color="auto" w:fill="FFFFFF"/>
        <w:tabs>
          <w:tab w:val="num" w:pos="426"/>
        </w:tabs>
        <w:spacing w:after="0" w:line="240" w:lineRule="auto"/>
        <w:jc w:val="both"/>
        <w:rPr>
          <w:rFonts w:asciiTheme="minorHAnsi" w:hAnsiTheme="minorHAnsi" w:cstheme="minorHAnsi"/>
          <w:sz w:val="22"/>
        </w:rPr>
      </w:pPr>
      <w:r w:rsidRPr="00331BEB">
        <w:rPr>
          <w:rFonts w:asciiTheme="minorHAnsi" w:hAnsiTheme="minorHAnsi" w:cstheme="minorHAnsi"/>
          <w:sz w:val="22"/>
        </w:rPr>
        <w:t xml:space="preserve"> Členovia pozemkového spoločenstva majú právo podieľať sa na zisku spoločenstva v sume  </w:t>
      </w:r>
    </w:p>
    <w:p w:rsidR="00786FB3" w:rsidRPr="00331BEB" w:rsidRDefault="004B09B3" w:rsidP="004B09B3">
      <w:pPr>
        <w:pStyle w:val="Odsekzoznamu1"/>
        <w:widowControl w:val="0"/>
        <w:shd w:val="clear" w:color="auto" w:fill="FFFFFF"/>
        <w:tabs>
          <w:tab w:val="num" w:pos="426"/>
        </w:tabs>
        <w:spacing w:after="0" w:line="240" w:lineRule="auto"/>
        <w:ind w:left="360"/>
        <w:jc w:val="both"/>
        <w:rPr>
          <w:rFonts w:asciiTheme="minorHAnsi" w:hAnsiTheme="minorHAnsi" w:cstheme="minorHAnsi"/>
          <w:sz w:val="22"/>
        </w:rPr>
      </w:pPr>
      <w:r>
        <w:rPr>
          <w:rFonts w:asciiTheme="minorHAnsi" w:hAnsiTheme="minorHAnsi" w:cstheme="minorHAnsi"/>
          <w:sz w:val="22"/>
        </w:rPr>
        <w:t xml:space="preserve"> zodpovedajúcej výške ich podielov.</w:t>
      </w:r>
    </w:p>
    <w:p w:rsidR="00786FB3" w:rsidRPr="00331BEB" w:rsidRDefault="00786FB3" w:rsidP="00786FB3">
      <w:pPr>
        <w:pStyle w:val="Odsekzoznamu1"/>
        <w:widowControl w:val="0"/>
        <w:shd w:val="clear" w:color="auto" w:fill="FFFFFF"/>
        <w:spacing w:after="0" w:line="240" w:lineRule="auto"/>
        <w:ind w:left="426" w:firstLine="1"/>
        <w:jc w:val="both"/>
        <w:rPr>
          <w:rFonts w:asciiTheme="minorHAnsi" w:hAnsiTheme="minorHAnsi" w:cstheme="minorHAnsi"/>
          <w:sz w:val="22"/>
          <w:lang w:eastAsia="sk-SK"/>
        </w:rPr>
      </w:pPr>
    </w:p>
    <w:p w:rsidR="004B09B3" w:rsidRPr="004B09B3" w:rsidRDefault="00786FB3" w:rsidP="004B09B3">
      <w:pPr>
        <w:numPr>
          <w:ilvl w:val="0"/>
          <w:numId w:val="3"/>
        </w:numPr>
        <w:tabs>
          <w:tab w:val="clear" w:pos="360"/>
          <w:tab w:val="num" w:pos="426"/>
        </w:tabs>
        <w:ind w:left="0" w:firstLine="0"/>
        <w:jc w:val="both"/>
        <w:rPr>
          <w:rFonts w:asciiTheme="minorHAnsi" w:hAnsiTheme="minorHAnsi" w:cstheme="minorHAnsi"/>
          <w:color w:val="FF0000"/>
          <w:sz w:val="22"/>
          <w:szCs w:val="22"/>
        </w:rPr>
      </w:pPr>
      <w:r w:rsidRPr="00331BEB">
        <w:rPr>
          <w:rFonts w:asciiTheme="minorHAnsi" w:hAnsiTheme="minorHAnsi" w:cstheme="minorHAnsi"/>
          <w:sz w:val="22"/>
          <w:szCs w:val="22"/>
        </w:rPr>
        <w:t xml:space="preserve">Podiely na zisku sa vyplácajú členom spoločenstva, ktorí sú uvedení v aktuálnom zozname členov </w:t>
      </w:r>
    </w:p>
    <w:p w:rsidR="004B09B3" w:rsidRDefault="004B09B3" w:rsidP="004B09B3">
      <w:pPr>
        <w:jc w:val="both"/>
        <w:rPr>
          <w:rFonts w:asciiTheme="minorHAnsi" w:hAnsiTheme="minorHAnsi" w:cstheme="minorHAnsi"/>
          <w:sz w:val="22"/>
          <w:szCs w:val="22"/>
        </w:rPr>
      </w:pPr>
      <w:r>
        <w:rPr>
          <w:rFonts w:asciiTheme="minorHAnsi" w:hAnsiTheme="minorHAnsi" w:cstheme="minorHAnsi"/>
          <w:sz w:val="22"/>
          <w:szCs w:val="22"/>
        </w:rPr>
        <w:t xml:space="preserve">         </w:t>
      </w:r>
      <w:r w:rsidR="00786FB3" w:rsidRPr="00331BEB">
        <w:rPr>
          <w:rFonts w:asciiTheme="minorHAnsi" w:hAnsiTheme="minorHAnsi" w:cstheme="minorHAnsi"/>
          <w:sz w:val="22"/>
          <w:szCs w:val="22"/>
        </w:rPr>
        <w:t xml:space="preserve">pozemkového spoločenstva. V prípade predaja spoluvlastníckeho  podielu v priebehu </w:t>
      </w:r>
    </w:p>
    <w:p w:rsidR="004B09B3" w:rsidRDefault="004B09B3" w:rsidP="004B09B3">
      <w:pPr>
        <w:jc w:val="both"/>
        <w:rPr>
          <w:rFonts w:asciiTheme="minorHAnsi" w:hAnsiTheme="minorHAnsi" w:cstheme="minorHAnsi"/>
          <w:sz w:val="22"/>
          <w:szCs w:val="22"/>
        </w:rPr>
      </w:pPr>
      <w:r>
        <w:rPr>
          <w:rFonts w:asciiTheme="minorHAnsi" w:hAnsiTheme="minorHAnsi" w:cstheme="minorHAnsi"/>
          <w:sz w:val="22"/>
          <w:szCs w:val="22"/>
        </w:rPr>
        <w:t xml:space="preserve">         </w:t>
      </w:r>
      <w:r w:rsidR="00786FB3" w:rsidRPr="00331BEB">
        <w:rPr>
          <w:rFonts w:asciiTheme="minorHAnsi" w:hAnsiTheme="minorHAnsi" w:cstheme="minorHAnsi"/>
          <w:sz w:val="22"/>
          <w:szCs w:val="22"/>
        </w:rPr>
        <w:t xml:space="preserve">kalendárneho roka sa nevypláca alikvotná časť podielu na zisku predchádzajúcemu vlastníkovi </w:t>
      </w:r>
    </w:p>
    <w:p w:rsidR="004B09B3" w:rsidRDefault="004B09B3" w:rsidP="004B09B3">
      <w:pPr>
        <w:jc w:val="both"/>
        <w:rPr>
          <w:rFonts w:asciiTheme="minorHAnsi" w:hAnsiTheme="minorHAnsi" w:cstheme="minorHAnsi"/>
          <w:sz w:val="22"/>
          <w:szCs w:val="22"/>
        </w:rPr>
      </w:pPr>
      <w:r>
        <w:rPr>
          <w:rFonts w:asciiTheme="minorHAnsi" w:hAnsiTheme="minorHAnsi" w:cstheme="minorHAnsi"/>
          <w:sz w:val="22"/>
          <w:szCs w:val="22"/>
        </w:rPr>
        <w:t xml:space="preserve">         </w:t>
      </w:r>
      <w:r w:rsidR="00786FB3" w:rsidRPr="00331BEB">
        <w:rPr>
          <w:rFonts w:asciiTheme="minorHAnsi" w:hAnsiTheme="minorHAnsi" w:cstheme="minorHAnsi"/>
          <w:sz w:val="22"/>
          <w:szCs w:val="22"/>
        </w:rPr>
        <w:t xml:space="preserve">(bývalému členovi spoločenstva), vypláca sa celý podiel na zisku aktuálnemu členovi </w:t>
      </w:r>
    </w:p>
    <w:p w:rsidR="00786FB3" w:rsidRPr="00331BEB" w:rsidRDefault="004B09B3" w:rsidP="004B09B3">
      <w:pPr>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786FB3" w:rsidRPr="00331BEB">
        <w:rPr>
          <w:rFonts w:asciiTheme="minorHAnsi" w:hAnsiTheme="minorHAnsi" w:cstheme="minorHAnsi"/>
          <w:sz w:val="22"/>
          <w:szCs w:val="22"/>
        </w:rPr>
        <w:t>pozemkového spoločenstva.</w:t>
      </w:r>
    </w:p>
    <w:p w:rsidR="00786FB3" w:rsidRPr="00331BEB" w:rsidRDefault="00786FB3" w:rsidP="00786FB3">
      <w:pPr>
        <w:ind w:left="360"/>
        <w:jc w:val="both"/>
        <w:rPr>
          <w:rFonts w:asciiTheme="minorHAnsi" w:hAnsiTheme="minorHAnsi" w:cstheme="minorHAnsi"/>
          <w:color w:val="FF0000"/>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Podiely na zisku sa vyplácajú:</w:t>
      </w:r>
    </w:p>
    <w:p w:rsidR="00786FB3" w:rsidRDefault="00786FB3" w:rsidP="00786FB3">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 xml:space="preserve">na účet, ktorý oznámil člen spoločenstva výboru a tým vyjadril svoj súhlas so zasielaním </w:t>
      </w:r>
    </w:p>
    <w:p w:rsidR="00786FB3" w:rsidRPr="00331BEB" w:rsidRDefault="00786FB3" w:rsidP="00786FB3">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podielov na zisku na tento účet</w:t>
      </w:r>
    </w:p>
    <w:p w:rsidR="00786FB3" w:rsidRPr="00331BEB" w:rsidRDefault="00786FB3" w:rsidP="00786FB3">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v hotovosti v deň a v mieste konania zhromaždenia</w:t>
      </w:r>
    </w:p>
    <w:p w:rsidR="00786FB3" w:rsidRDefault="00786FB3" w:rsidP="00786FB3">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 xml:space="preserve">poštovou poukážkou na adresu, uvedenú na liste vlastníctva. V tomto prípade znáša náklady na </w:t>
      </w:r>
    </w:p>
    <w:p w:rsidR="00786FB3" w:rsidRDefault="00786FB3" w:rsidP="00786FB3">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 xml:space="preserve">poštovné člen spoločenstva a tieto sú odpočítané z celkovej výšky jeho podielu. Podiely nižšie </w:t>
      </w:r>
    </w:p>
    <w:p w:rsidR="00786FB3" w:rsidRPr="00331BEB" w:rsidRDefault="00786FB3" w:rsidP="00786FB3">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331BEB">
        <w:rPr>
          <w:rFonts w:asciiTheme="minorHAnsi" w:hAnsiTheme="minorHAnsi" w:cstheme="minorHAnsi"/>
          <w:sz w:val="22"/>
          <w:szCs w:val="22"/>
        </w:rPr>
        <w:t>ako 3,- eurá sa poštovou poukážkou nezasielajú.</w:t>
      </w:r>
    </w:p>
    <w:p w:rsidR="00786FB3" w:rsidRPr="00331BEB" w:rsidRDefault="00786FB3" w:rsidP="00786FB3">
      <w:pPr>
        <w:ind w:left="1620"/>
        <w:jc w:val="both"/>
        <w:rPr>
          <w:rFonts w:asciiTheme="minorHAnsi" w:hAnsiTheme="minorHAnsi" w:cstheme="minorHAnsi"/>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Po zomrelom členovi spoločenstva sa nevyplatené podiely na zisku vyplatia oprávneným dedičom po ich zápise na liste vlastníctva za posledné tri roky.</w:t>
      </w:r>
    </w:p>
    <w:p w:rsidR="00786FB3" w:rsidRPr="00331BEB" w:rsidRDefault="00786FB3" w:rsidP="00786FB3">
      <w:pPr>
        <w:ind w:left="360"/>
        <w:jc w:val="both"/>
        <w:rPr>
          <w:rFonts w:asciiTheme="minorHAnsi" w:hAnsiTheme="minorHAnsi" w:cstheme="minorHAnsi"/>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Po uplynutí troch rokov v prípade nevyporiadaného dedičstva, sa všetky nevyplatené podiely na zisku presunú do nerozdeleného zisku a ďalej sa nevyčleňujú.</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Ak neprevezme podiel na zisku žijúci člen pozemkového spoločenstva, alebo mu ho nie je možné doručiť,  jeho podiel na zisku sa tri roky podrží. Po uplynutí troch rokov sa presunie do nerozdeleného zisku podiel starší ako tri roky.</w:t>
      </w:r>
    </w:p>
    <w:p w:rsidR="00786FB3" w:rsidRPr="00331BEB" w:rsidRDefault="00786FB3" w:rsidP="00786FB3">
      <w:pPr>
        <w:jc w:val="both"/>
        <w:rPr>
          <w:rFonts w:asciiTheme="minorHAnsi" w:hAnsiTheme="minorHAnsi" w:cstheme="minorHAnsi"/>
          <w:sz w:val="22"/>
          <w:szCs w:val="22"/>
        </w:rPr>
      </w:pPr>
    </w:p>
    <w:p w:rsidR="00786FB3" w:rsidRDefault="00786FB3" w:rsidP="00786FB3">
      <w:pPr>
        <w:numPr>
          <w:ilvl w:val="0"/>
          <w:numId w:val="3"/>
        </w:numPr>
        <w:jc w:val="both"/>
        <w:rPr>
          <w:rFonts w:asciiTheme="minorHAnsi" w:hAnsiTheme="minorHAnsi" w:cstheme="minorHAnsi"/>
          <w:sz w:val="22"/>
          <w:szCs w:val="22"/>
        </w:rPr>
      </w:pPr>
      <w:r w:rsidRPr="00331BEB">
        <w:rPr>
          <w:rFonts w:asciiTheme="minorHAnsi" w:hAnsiTheme="minorHAnsi" w:cstheme="minorHAnsi"/>
          <w:sz w:val="22"/>
          <w:szCs w:val="22"/>
        </w:rPr>
        <w:t>O vyrovnaní strát pozemkového spoločenstva rozhodne zhromaždenie.</w:t>
      </w:r>
    </w:p>
    <w:p w:rsidR="00786FB3" w:rsidRDefault="00786FB3" w:rsidP="00786FB3">
      <w:pPr>
        <w:pStyle w:val="Odsekzoznamu"/>
        <w:rPr>
          <w:rFonts w:asciiTheme="minorHAnsi" w:hAnsiTheme="minorHAnsi" w:cstheme="minorHAnsi"/>
          <w:sz w:val="22"/>
          <w:szCs w:val="22"/>
        </w:rPr>
      </w:pPr>
    </w:p>
    <w:p w:rsidR="00786FB3" w:rsidRPr="006A3A89" w:rsidRDefault="00786FB3" w:rsidP="00786FB3">
      <w:pPr>
        <w:ind w:left="142" w:hanging="142"/>
        <w:jc w:val="both"/>
        <w:rPr>
          <w:rFonts w:asciiTheme="minorHAnsi" w:hAnsiTheme="minorHAnsi" w:cstheme="minorHAnsi"/>
        </w:rPr>
      </w:pPr>
      <w:r w:rsidRPr="005E647F">
        <w:rPr>
          <w:b/>
        </w:rPr>
        <w:t>G</w:t>
      </w:r>
      <w:r w:rsidRPr="006A3A89">
        <w:rPr>
          <w:rFonts w:asciiTheme="minorHAnsi" w:hAnsiTheme="minorHAnsi" w:cstheme="minorHAnsi"/>
          <w:b/>
        </w:rPr>
        <w:t>/ Hospodárenie spoločenstva</w:t>
      </w:r>
    </w:p>
    <w:p w:rsidR="00786FB3" w:rsidRPr="006A3A89" w:rsidRDefault="00786FB3" w:rsidP="00786FB3">
      <w:pPr>
        <w:pStyle w:val="Odsekzoznamu"/>
        <w:ind w:left="360"/>
        <w:jc w:val="both"/>
        <w:rPr>
          <w:rFonts w:asciiTheme="minorHAnsi" w:hAnsiTheme="minorHAnsi" w:cstheme="minorHAnsi"/>
          <w:b/>
        </w:rPr>
      </w:pPr>
    </w:p>
    <w:p w:rsidR="00786FB3" w:rsidRPr="00E63EED" w:rsidRDefault="00786FB3" w:rsidP="00786FB3">
      <w:pPr>
        <w:pStyle w:val="Odsekzoznamu"/>
        <w:numPr>
          <w:ilvl w:val="0"/>
          <w:numId w:val="2"/>
        </w:numPr>
        <w:jc w:val="both"/>
        <w:rPr>
          <w:rFonts w:asciiTheme="minorHAnsi" w:hAnsiTheme="minorHAnsi" w:cstheme="minorHAnsi"/>
          <w:sz w:val="22"/>
          <w:szCs w:val="22"/>
        </w:rPr>
      </w:pPr>
      <w:r w:rsidRPr="00E63EED">
        <w:rPr>
          <w:rFonts w:asciiTheme="minorHAnsi" w:hAnsiTheme="minorHAnsi" w:cstheme="minorHAnsi"/>
          <w:sz w:val="22"/>
          <w:szCs w:val="22"/>
        </w:rPr>
        <w:t>Účelom spoločenstva je racionálne hospodáriť na spoločnej nehnuteľnosti a spoločne obstarávať veci vyplývajúce zo spoluvlastníctva k nej. Za týmto účelom spoločenstvo môže:</w:t>
      </w:r>
    </w:p>
    <w:p w:rsidR="00786FB3" w:rsidRPr="00331BEB" w:rsidRDefault="00786FB3" w:rsidP="00786FB3">
      <w:pPr>
        <w:numPr>
          <w:ilvl w:val="1"/>
          <w:numId w:val="2"/>
        </w:numPr>
        <w:tabs>
          <w:tab w:val="clear" w:pos="108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vykonávať poľnohospodársku prvovýrobu a s tým súvisiace spracovanie alebo úpravu poľnohospodárskych produktov,</w:t>
      </w:r>
    </w:p>
    <w:p w:rsidR="00786FB3" w:rsidRPr="00331BEB" w:rsidRDefault="00786FB3" w:rsidP="00786FB3">
      <w:pPr>
        <w:numPr>
          <w:ilvl w:val="1"/>
          <w:numId w:val="2"/>
        </w:numPr>
        <w:tabs>
          <w:tab w:val="clear" w:pos="108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hospodáriť v lesoch a na vodných plochách</w:t>
      </w:r>
    </w:p>
    <w:p w:rsidR="00786FB3" w:rsidRPr="00331BEB" w:rsidRDefault="00786FB3" w:rsidP="00786FB3">
      <w:pPr>
        <w:numPr>
          <w:ilvl w:val="1"/>
          <w:numId w:val="2"/>
        </w:numPr>
        <w:tabs>
          <w:tab w:val="clear" w:pos="1080"/>
          <w:tab w:val="num" w:pos="426"/>
        </w:tabs>
        <w:ind w:left="426"/>
        <w:jc w:val="both"/>
        <w:rPr>
          <w:rFonts w:asciiTheme="minorHAnsi" w:hAnsiTheme="minorHAnsi" w:cstheme="minorHAnsi"/>
          <w:sz w:val="22"/>
          <w:szCs w:val="22"/>
        </w:rPr>
      </w:pPr>
      <w:r w:rsidRPr="00331BEB">
        <w:rPr>
          <w:rFonts w:asciiTheme="minorHAnsi" w:hAnsiTheme="minorHAnsi" w:cstheme="minorHAnsi"/>
          <w:sz w:val="22"/>
          <w:szCs w:val="22"/>
        </w:rPr>
        <w:t>vykonávať práva vlastníka nehnuteľnosti, najmä právo prenájmu a výkonu práva poľovníctva</w:t>
      </w:r>
    </w:p>
    <w:p w:rsidR="00786FB3" w:rsidRPr="00331BEB" w:rsidRDefault="00786FB3" w:rsidP="00786FB3">
      <w:pPr>
        <w:tabs>
          <w:tab w:val="num" w:pos="426"/>
        </w:tabs>
        <w:ind w:hanging="360"/>
        <w:jc w:val="both"/>
        <w:rPr>
          <w:rFonts w:asciiTheme="minorHAnsi" w:hAnsiTheme="minorHAnsi" w:cstheme="minorHAnsi"/>
          <w:sz w:val="22"/>
          <w:szCs w:val="22"/>
        </w:rPr>
      </w:pPr>
    </w:p>
    <w:p w:rsidR="00786FB3" w:rsidRPr="00E63EED" w:rsidRDefault="00786FB3" w:rsidP="00786FB3">
      <w:pPr>
        <w:pStyle w:val="Odsekzoznamu"/>
        <w:numPr>
          <w:ilvl w:val="0"/>
          <w:numId w:val="2"/>
        </w:numPr>
        <w:jc w:val="both"/>
        <w:rPr>
          <w:rFonts w:asciiTheme="minorHAnsi" w:hAnsiTheme="minorHAnsi" w:cstheme="minorHAnsi"/>
          <w:sz w:val="22"/>
          <w:szCs w:val="22"/>
        </w:rPr>
      </w:pPr>
      <w:r w:rsidRPr="00E63EED">
        <w:rPr>
          <w:rFonts w:asciiTheme="minorHAnsi" w:hAnsiTheme="minorHAnsi" w:cstheme="minorHAnsi"/>
          <w:sz w:val="22"/>
          <w:szCs w:val="22"/>
        </w:rPr>
        <w:t>Spoločenstvo vykonáva činnosti podľa odseku 1 v súlade s osobitnými predpismi.</w:t>
      </w:r>
    </w:p>
    <w:p w:rsidR="00786FB3" w:rsidRPr="00331BEB" w:rsidRDefault="00786FB3" w:rsidP="00786FB3">
      <w:pPr>
        <w:tabs>
          <w:tab w:val="num" w:pos="426"/>
        </w:tabs>
        <w:ind w:hanging="360"/>
        <w:jc w:val="both"/>
        <w:rPr>
          <w:rFonts w:asciiTheme="minorHAnsi" w:hAnsiTheme="minorHAnsi" w:cstheme="minorHAnsi"/>
          <w:sz w:val="22"/>
          <w:szCs w:val="22"/>
        </w:rPr>
      </w:pPr>
    </w:p>
    <w:p w:rsidR="00786FB3" w:rsidRPr="00331BEB" w:rsidRDefault="00786FB3" w:rsidP="00786FB3">
      <w:pPr>
        <w:numPr>
          <w:ilvl w:val="0"/>
          <w:numId w:val="2"/>
        </w:numPr>
        <w:jc w:val="both"/>
        <w:rPr>
          <w:rFonts w:asciiTheme="minorHAnsi" w:hAnsiTheme="minorHAnsi" w:cstheme="minorHAnsi"/>
          <w:sz w:val="22"/>
          <w:szCs w:val="22"/>
        </w:rPr>
      </w:pPr>
      <w:r w:rsidRPr="00331BEB">
        <w:rPr>
          <w:rFonts w:asciiTheme="minorHAnsi" w:hAnsiTheme="minorHAnsi" w:cstheme="minorHAnsi"/>
          <w:sz w:val="22"/>
          <w:szCs w:val="22"/>
        </w:rPr>
        <w:t>Výbor predkladá zhromaždeniu spolu s  účtovnou závierkou aj návrh spôsobu rozdelenia zisku alebo spôsobu úhrady straty. Spôsob rozdelenia zisku a úhrady straty navrhne zhromaždeniu výbor spoločenstva.</w:t>
      </w:r>
    </w:p>
    <w:p w:rsidR="00786FB3" w:rsidRPr="00331BEB" w:rsidRDefault="00786FB3" w:rsidP="00786FB3">
      <w:pPr>
        <w:ind w:firstLine="708"/>
        <w:jc w:val="both"/>
        <w:rPr>
          <w:rFonts w:asciiTheme="minorHAnsi" w:hAnsiTheme="minorHAnsi" w:cstheme="minorHAnsi"/>
          <w:sz w:val="22"/>
          <w:szCs w:val="22"/>
        </w:rPr>
      </w:pPr>
    </w:p>
    <w:p w:rsidR="00786FB3" w:rsidRPr="00331BEB" w:rsidRDefault="00786FB3" w:rsidP="00786FB3">
      <w:pPr>
        <w:numPr>
          <w:ilvl w:val="0"/>
          <w:numId w:val="2"/>
        </w:numPr>
        <w:jc w:val="both"/>
        <w:rPr>
          <w:rFonts w:asciiTheme="minorHAnsi" w:hAnsiTheme="minorHAnsi" w:cstheme="minorHAnsi"/>
          <w:sz w:val="22"/>
          <w:szCs w:val="22"/>
        </w:rPr>
      </w:pPr>
      <w:r w:rsidRPr="00331BEB">
        <w:rPr>
          <w:rFonts w:asciiTheme="minorHAnsi" w:hAnsiTheme="minorHAnsi" w:cstheme="minorHAnsi"/>
          <w:sz w:val="22"/>
          <w:szCs w:val="22"/>
        </w:rPr>
        <w:t>Členovia spoločenstva, fond a správca majú právo nahliadať do dokladov týkajúcich sa hospodárenia spoločenstva a vyžiadať si ich kópie.</w:t>
      </w:r>
    </w:p>
    <w:p w:rsidR="00786FB3" w:rsidRPr="00331BEB" w:rsidRDefault="00786FB3" w:rsidP="00786FB3">
      <w:pPr>
        <w:jc w:val="both"/>
        <w:rPr>
          <w:rFonts w:asciiTheme="minorHAnsi" w:hAnsiTheme="minorHAnsi" w:cstheme="minorHAnsi"/>
          <w:sz w:val="22"/>
          <w:szCs w:val="22"/>
        </w:rPr>
      </w:pPr>
    </w:p>
    <w:p w:rsidR="00786FB3" w:rsidRPr="006A3A89" w:rsidRDefault="00786FB3" w:rsidP="00786FB3">
      <w:pPr>
        <w:numPr>
          <w:ilvl w:val="0"/>
          <w:numId w:val="2"/>
        </w:numPr>
        <w:jc w:val="both"/>
        <w:rPr>
          <w:rFonts w:asciiTheme="minorHAnsi" w:hAnsiTheme="minorHAnsi" w:cstheme="minorHAnsi"/>
          <w:sz w:val="22"/>
          <w:szCs w:val="22"/>
        </w:rPr>
      </w:pPr>
      <w:r w:rsidRPr="00331BEB">
        <w:rPr>
          <w:rFonts w:asciiTheme="minorHAnsi" w:hAnsiTheme="minorHAnsi" w:cstheme="minorHAnsi"/>
          <w:sz w:val="22"/>
          <w:szCs w:val="22"/>
        </w:rPr>
        <w:t>Spoločenstvo môže od člena spoločenstva, fondu alebo správcu požadovať úhradu skutočných nákladov nevyhnutných na vyhotovenie kópií dokladov podľa odseku 5; to sa primerane vzťahuje aj na vyhotovenie výpisu zo zoznamu členov a zo zoznamu nehnuteľností podľa čl. III. ods. 8 a 9 Zmluvy o spoločenstve.</w:t>
      </w:r>
    </w:p>
    <w:p w:rsidR="00786FB3" w:rsidRDefault="00786FB3" w:rsidP="00786FB3">
      <w:pPr>
        <w:pStyle w:val="Odsekzoznamu"/>
        <w:rPr>
          <w:rFonts w:asciiTheme="minorHAnsi" w:hAnsiTheme="minorHAnsi" w:cstheme="minorHAnsi"/>
          <w:b/>
          <w:color w:val="00B050"/>
          <w:sz w:val="22"/>
          <w:szCs w:val="22"/>
        </w:rPr>
      </w:pPr>
    </w:p>
    <w:p w:rsidR="00786FB3" w:rsidRDefault="00786FB3" w:rsidP="00786FB3">
      <w:pPr>
        <w:pStyle w:val="Odsekzoznamu"/>
        <w:ind w:left="0"/>
        <w:jc w:val="both"/>
        <w:rPr>
          <w:rFonts w:asciiTheme="minorHAnsi" w:hAnsiTheme="minorHAnsi" w:cstheme="minorHAnsi"/>
          <w:b/>
          <w:sz w:val="22"/>
          <w:szCs w:val="22"/>
        </w:rPr>
      </w:pPr>
      <w:r w:rsidRPr="005E647F">
        <w:rPr>
          <w:b/>
        </w:rPr>
        <w:t>H</w:t>
      </w:r>
      <w:r w:rsidRPr="006A3A89">
        <w:rPr>
          <w:rFonts w:asciiTheme="minorHAnsi" w:hAnsiTheme="minorHAnsi" w:cstheme="minorHAnsi"/>
          <w:b/>
        </w:rPr>
        <w:t>/</w:t>
      </w:r>
      <w:r>
        <w:rPr>
          <w:rFonts w:asciiTheme="minorHAnsi" w:hAnsiTheme="minorHAnsi" w:cstheme="minorHAnsi"/>
          <w:b/>
          <w:sz w:val="22"/>
          <w:szCs w:val="22"/>
        </w:rPr>
        <w:t xml:space="preserve"> </w:t>
      </w:r>
      <w:r w:rsidRPr="00E63EED">
        <w:rPr>
          <w:rFonts w:asciiTheme="minorHAnsi" w:hAnsiTheme="minorHAnsi" w:cstheme="minorHAnsi"/>
          <w:b/>
          <w:sz w:val="22"/>
          <w:szCs w:val="22"/>
        </w:rPr>
        <w:t xml:space="preserve">Podnikateľskú činnosť </w:t>
      </w:r>
      <w:r w:rsidRPr="00361698">
        <w:rPr>
          <w:rFonts w:asciiTheme="minorHAnsi" w:hAnsiTheme="minorHAnsi" w:cstheme="minorHAnsi"/>
          <w:sz w:val="22"/>
          <w:szCs w:val="22"/>
        </w:rPr>
        <w:t xml:space="preserve">podľa § 19 ods.3 zákona </w:t>
      </w:r>
      <w:r w:rsidRPr="00E63EED">
        <w:rPr>
          <w:rFonts w:asciiTheme="minorHAnsi" w:hAnsiTheme="minorHAnsi" w:cstheme="minorHAnsi"/>
          <w:b/>
          <w:sz w:val="22"/>
          <w:szCs w:val="22"/>
        </w:rPr>
        <w:t>spoločenstvo nebude vykonávať.</w:t>
      </w:r>
    </w:p>
    <w:p w:rsidR="00786FB3" w:rsidRDefault="00786FB3" w:rsidP="00786FB3">
      <w:pPr>
        <w:pStyle w:val="Odsekzoznamu"/>
        <w:ind w:left="142"/>
        <w:jc w:val="both"/>
        <w:rPr>
          <w:rFonts w:asciiTheme="minorHAnsi" w:hAnsiTheme="minorHAnsi" w:cstheme="minorHAnsi"/>
          <w:b/>
          <w:sz w:val="22"/>
          <w:szCs w:val="22"/>
        </w:rPr>
      </w:pPr>
    </w:p>
    <w:p w:rsidR="00786FB3" w:rsidRDefault="00786FB3" w:rsidP="00786FB3">
      <w:pPr>
        <w:jc w:val="both"/>
        <w:rPr>
          <w:rFonts w:asciiTheme="minorHAnsi" w:hAnsiTheme="minorHAnsi" w:cstheme="minorHAnsi"/>
          <w:sz w:val="22"/>
          <w:szCs w:val="22"/>
        </w:rPr>
      </w:pPr>
      <w:r w:rsidRPr="005E647F">
        <w:rPr>
          <w:b/>
        </w:rPr>
        <w:t>J</w:t>
      </w:r>
      <w:r w:rsidRPr="006A3A89">
        <w:rPr>
          <w:rFonts w:asciiTheme="minorHAnsi" w:hAnsiTheme="minorHAnsi" w:cstheme="minorHAnsi"/>
          <w:b/>
        </w:rPr>
        <w:t>/</w:t>
      </w:r>
      <w:r>
        <w:rPr>
          <w:rFonts w:asciiTheme="minorHAnsi" w:hAnsiTheme="minorHAnsi" w:cstheme="minorHAnsi"/>
          <w:color w:val="FF0000"/>
          <w:sz w:val="22"/>
          <w:szCs w:val="22"/>
        </w:rPr>
        <w:t xml:space="preserve"> </w:t>
      </w:r>
      <w:r w:rsidR="005E647F" w:rsidRPr="005E647F">
        <w:rPr>
          <w:rFonts w:asciiTheme="minorHAnsi" w:hAnsiTheme="minorHAnsi" w:cstheme="minorHAnsi"/>
          <w:color w:val="000000" w:themeColor="text1"/>
          <w:sz w:val="22"/>
          <w:szCs w:val="22"/>
        </w:rPr>
        <w:t>P</w:t>
      </w:r>
      <w:r w:rsidRPr="005E647F">
        <w:rPr>
          <w:rFonts w:asciiTheme="minorHAnsi" w:hAnsiTheme="minorHAnsi" w:cstheme="minorHAnsi"/>
          <w:color w:val="000000" w:themeColor="text1"/>
          <w:sz w:val="22"/>
          <w:szCs w:val="22"/>
        </w:rPr>
        <w:t>očet</w:t>
      </w:r>
      <w:r w:rsidRPr="006A3A89">
        <w:rPr>
          <w:rFonts w:asciiTheme="minorHAnsi" w:hAnsiTheme="minorHAnsi" w:cstheme="minorHAnsi"/>
          <w:sz w:val="22"/>
          <w:szCs w:val="22"/>
        </w:rPr>
        <w:t xml:space="preserve"> podielov (hlasov) spoločnej nehnuteľnosti je </w:t>
      </w:r>
      <w:r w:rsidRPr="006A3A89">
        <w:rPr>
          <w:rFonts w:asciiTheme="minorHAnsi" w:hAnsiTheme="minorHAnsi" w:cstheme="minorHAnsi"/>
          <w:b/>
          <w:sz w:val="22"/>
          <w:szCs w:val="22"/>
        </w:rPr>
        <w:t>100</w:t>
      </w:r>
      <w:r w:rsidRPr="006A3A89">
        <w:rPr>
          <w:rFonts w:asciiTheme="minorHAnsi" w:hAnsiTheme="minorHAnsi" w:cstheme="minorHAnsi"/>
          <w:sz w:val="22"/>
          <w:szCs w:val="22"/>
        </w:rPr>
        <w:t xml:space="preserve">. Jeden podiel (hlas) predstavuje </w:t>
      </w:r>
    </w:p>
    <w:p w:rsidR="00786FB3" w:rsidRPr="006A3A89" w:rsidRDefault="00786FB3" w:rsidP="00786FB3">
      <w:pPr>
        <w:jc w:val="both"/>
        <w:rPr>
          <w:rFonts w:asciiTheme="minorHAnsi" w:hAnsiTheme="minorHAnsi" w:cstheme="minorHAnsi"/>
          <w:sz w:val="22"/>
          <w:szCs w:val="22"/>
        </w:rPr>
      </w:pPr>
      <w:r>
        <w:rPr>
          <w:rFonts w:asciiTheme="minorHAnsi" w:hAnsiTheme="minorHAnsi" w:cstheme="minorHAnsi"/>
          <w:sz w:val="22"/>
          <w:szCs w:val="22"/>
        </w:rPr>
        <w:t xml:space="preserve">     </w:t>
      </w:r>
      <w:r w:rsidRPr="006A3A89">
        <w:rPr>
          <w:rFonts w:asciiTheme="minorHAnsi" w:hAnsiTheme="minorHAnsi" w:cstheme="minorHAnsi"/>
          <w:sz w:val="22"/>
          <w:szCs w:val="22"/>
        </w:rPr>
        <w:t xml:space="preserve">výmeru </w:t>
      </w:r>
      <w:r w:rsidR="00C3061C">
        <w:rPr>
          <w:rFonts w:asciiTheme="minorHAnsi" w:hAnsiTheme="minorHAnsi" w:cstheme="minorHAnsi"/>
          <w:b/>
          <w:sz w:val="22"/>
          <w:szCs w:val="22"/>
        </w:rPr>
        <w:t>4584, 22</w:t>
      </w:r>
      <w:r w:rsidRPr="007A0463">
        <w:rPr>
          <w:rFonts w:asciiTheme="minorHAnsi" w:hAnsiTheme="minorHAnsi" w:cstheme="minorHAnsi"/>
          <w:b/>
          <w:sz w:val="22"/>
          <w:szCs w:val="22"/>
        </w:rPr>
        <w:t xml:space="preserve"> </w:t>
      </w:r>
      <w:r w:rsidRPr="006A3A89">
        <w:rPr>
          <w:rFonts w:asciiTheme="minorHAnsi" w:hAnsiTheme="minorHAnsi" w:cstheme="minorHAnsi"/>
          <w:sz w:val="22"/>
          <w:szCs w:val="22"/>
        </w:rPr>
        <w:t xml:space="preserve"> m2.</w:t>
      </w:r>
      <w:r w:rsidR="00F77C8C">
        <w:rPr>
          <w:rFonts w:asciiTheme="minorHAnsi" w:hAnsiTheme="minorHAnsi" w:cstheme="minorHAnsi"/>
          <w:sz w:val="22"/>
          <w:szCs w:val="22"/>
        </w:rPr>
        <w:t xml:space="preserve"> Podiel hlasov  z listu vlastníctva číslo 599, k. ú. Ruské Pekľany je  jeden (</w:t>
      </w:r>
      <w:r w:rsidR="00F77C8C" w:rsidRPr="00F77C8C">
        <w:rPr>
          <w:rFonts w:asciiTheme="minorHAnsi" w:hAnsiTheme="minorHAnsi" w:cstheme="minorHAnsi"/>
          <w:b/>
          <w:sz w:val="22"/>
          <w:szCs w:val="22"/>
        </w:rPr>
        <w:t>1</w:t>
      </w:r>
      <w:r w:rsidR="00F77C8C">
        <w:rPr>
          <w:rFonts w:asciiTheme="minorHAnsi" w:hAnsiTheme="minorHAnsi" w:cstheme="minorHAnsi"/>
          <w:sz w:val="22"/>
          <w:szCs w:val="22"/>
        </w:rPr>
        <w:t>).</w:t>
      </w:r>
    </w:p>
    <w:p w:rsidR="00786FB3" w:rsidRPr="006A3A89" w:rsidRDefault="00786FB3" w:rsidP="00786FB3">
      <w:pPr>
        <w:jc w:val="both"/>
        <w:rPr>
          <w:rFonts w:asciiTheme="minorHAnsi" w:hAnsiTheme="minorHAnsi" w:cstheme="minorHAnsi"/>
          <w:sz w:val="22"/>
          <w:szCs w:val="22"/>
        </w:rPr>
      </w:pPr>
    </w:p>
    <w:p w:rsidR="00786FB3" w:rsidRPr="006A3A89" w:rsidRDefault="00786FB3" w:rsidP="00786FB3">
      <w:pPr>
        <w:pStyle w:val="Odsekzoznamu"/>
        <w:numPr>
          <w:ilvl w:val="2"/>
          <w:numId w:val="3"/>
        </w:numPr>
        <w:tabs>
          <w:tab w:val="clear" w:pos="2160"/>
        </w:tabs>
        <w:ind w:left="284"/>
        <w:jc w:val="both"/>
        <w:rPr>
          <w:rFonts w:asciiTheme="minorHAnsi" w:hAnsiTheme="minorHAnsi" w:cstheme="minorHAnsi"/>
          <w:sz w:val="22"/>
          <w:szCs w:val="22"/>
        </w:rPr>
      </w:pPr>
      <w:r w:rsidRPr="006A3A89">
        <w:rPr>
          <w:rFonts w:asciiTheme="minorHAnsi" w:hAnsiTheme="minorHAnsi" w:cstheme="minorHAnsi"/>
          <w:sz w:val="22"/>
          <w:szCs w:val="22"/>
        </w:rPr>
        <w:t xml:space="preserve">Počet podielov(hlasov) identifikovaných spoluvlastníkov k 31. 12. 2018  je </w:t>
      </w:r>
      <w:r w:rsidR="00804F69">
        <w:rPr>
          <w:rFonts w:asciiTheme="minorHAnsi" w:hAnsiTheme="minorHAnsi" w:cstheme="minorHAnsi"/>
          <w:b/>
          <w:sz w:val="22"/>
          <w:szCs w:val="22"/>
        </w:rPr>
        <w:t>65,</w:t>
      </w:r>
      <w:r w:rsidR="00080C7B">
        <w:rPr>
          <w:rFonts w:asciiTheme="minorHAnsi" w:hAnsiTheme="minorHAnsi" w:cstheme="minorHAnsi"/>
          <w:b/>
          <w:sz w:val="22"/>
          <w:szCs w:val="22"/>
        </w:rPr>
        <w:t>59</w:t>
      </w:r>
      <w:r w:rsidRPr="006A3A89">
        <w:rPr>
          <w:rFonts w:asciiTheme="minorHAnsi" w:hAnsiTheme="minorHAnsi" w:cstheme="minorHAnsi"/>
          <w:b/>
          <w:sz w:val="22"/>
          <w:szCs w:val="22"/>
        </w:rPr>
        <w:t>.</w:t>
      </w:r>
    </w:p>
    <w:p w:rsidR="00786FB3" w:rsidRDefault="00786FB3" w:rsidP="00786FB3">
      <w:pPr>
        <w:pStyle w:val="Odsekzoznamu"/>
        <w:ind w:left="284"/>
        <w:jc w:val="both"/>
        <w:rPr>
          <w:rFonts w:asciiTheme="minorHAnsi" w:hAnsiTheme="minorHAnsi" w:cstheme="minorHAnsi"/>
          <w:b/>
          <w:sz w:val="22"/>
          <w:szCs w:val="22"/>
        </w:rPr>
      </w:pPr>
    </w:p>
    <w:p w:rsidR="00786FB3" w:rsidRPr="006A3A89" w:rsidRDefault="00786FB3" w:rsidP="00786FB3">
      <w:pPr>
        <w:pStyle w:val="Odsekzoznamu"/>
        <w:ind w:left="284"/>
        <w:jc w:val="both"/>
        <w:rPr>
          <w:rFonts w:asciiTheme="minorHAnsi" w:hAnsiTheme="minorHAnsi" w:cstheme="minorHAnsi"/>
          <w:sz w:val="22"/>
          <w:szCs w:val="22"/>
        </w:rPr>
      </w:pPr>
      <w:r>
        <w:rPr>
          <w:rFonts w:asciiTheme="minorHAnsi" w:hAnsiTheme="minorHAnsi" w:cstheme="minorHAnsi"/>
          <w:b/>
          <w:sz w:val="22"/>
          <w:szCs w:val="22"/>
        </w:rPr>
        <w:t xml:space="preserve">     </w:t>
      </w:r>
      <w:r w:rsidRPr="006A3A89">
        <w:rPr>
          <w:rFonts w:asciiTheme="minorHAnsi" w:hAnsiTheme="minorHAnsi" w:cstheme="minorHAnsi"/>
          <w:sz w:val="22"/>
          <w:szCs w:val="22"/>
        </w:rPr>
        <w:t xml:space="preserve">Počet podielov(hlasov), ktoré spravuje a s ktorými nakladá Slovenský pozemkový fond (ďalej len fond) podľa § 10 ods. 1 a 2 zákona k 31. 12. 2018 je </w:t>
      </w:r>
      <w:r w:rsidR="00804F69">
        <w:rPr>
          <w:rFonts w:asciiTheme="minorHAnsi" w:hAnsiTheme="minorHAnsi" w:cstheme="minorHAnsi"/>
          <w:b/>
          <w:sz w:val="22"/>
          <w:szCs w:val="22"/>
        </w:rPr>
        <w:t>34,</w:t>
      </w:r>
      <w:r w:rsidR="00080C7B">
        <w:rPr>
          <w:rFonts w:asciiTheme="minorHAnsi" w:hAnsiTheme="minorHAnsi" w:cstheme="minorHAnsi"/>
          <w:b/>
          <w:sz w:val="22"/>
          <w:szCs w:val="22"/>
        </w:rPr>
        <w:t>41</w:t>
      </w:r>
      <w:r w:rsidRPr="006A3A89">
        <w:rPr>
          <w:rFonts w:asciiTheme="minorHAnsi" w:hAnsiTheme="minorHAnsi" w:cstheme="minorHAnsi"/>
          <w:b/>
          <w:sz w:val="22"/>
          <w:szCs w:val="22"/>
        </w:rPr>
        <w:t>.</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1"/>
        </w:numPr>
        <w:jc w:val="both"/>
        <w:rPr>
          <w:rFonts w:asciiTheme="minorHAnsi" w:hAnsiTheme="minorHAnsi" w:cstheme="minorHAnsi"/>
          <w:sz w:val="22"/>
          <w:szCs w:val="22"/>
        </w:rPr>
      </w:pPr>
      <w:r w:rsidRPr="00331BEB">
        <w:rPr>
          <w:rFonts w:asciiTheme="minorHAnsi" w:hAnsiTheme="minorHAnsi" w:cstheme="minorHAnsi"/>
          <w:sz w:val="22"/>
          <w:szCs w:val="22"/>
        </w:rPr>
        <w:t>Pri prevode a prechode podielu na spoločnej nehnuteľnosti nesmie vzniknúť     spoluvlastnícky podiel na spoločnej nehnuteľnosti, ktorému zodpovedá výmera menšia ako 2000 m</w:t>
      </w:r>
      <w:r w:rsidRPr="00331BEB">
        <w:rPr>
          <w:rFonts w:asciiTheme="minorHAnsi" w:hAnsiTheme="minorHAnsi" w:cstheme="minorHAnsi"/>
          <w:sz w:val="22"/>
          <w:szCs w:val="22"/>
          <w:vertAlign w:val="superscript"/>
        </w:rPr>
        <w:t>2</w:t>
      </w:r>
      <w:r w:rsidRPr="00331BEB">
        <w:rPr>
          <w:rFonts w:asciiTheme="minorHAnsi" w:hAnsiTheme="minorHAnsi" w:cstheme="minorHAnsi"/>
          <w:sz w:val="22"/>
          <w:szCs w:val="22"/>
        </w:rPr>
        <w:t>; zlúčením podielov môže vzniknúť podiel, ktorému zodpovedá výmera menšia než 2000 m</w:t>
      </w:r>
      <w:r w:rsidRPr="00331BEB">
        <w:rPr>
          <w:rFonts w:asciiTheme="minorHAnsi" w:hAnsiTheme="minorHAnsi" w:cstheme="minorHAnsi"/>
          <w:sz w:val="22"/>
          <w:szCs w:val="22"/>
          <w:vertAlign w:val="superscript"/>
        </w:rPr>
        <w:t>2</w:t>
      </w:r>
      <w:r w:rsidRPr="00331BEB">
        <w:rPr>
          <w:rFonts w:asciiTheme="minorHAnsi" w:hAnsiTheme="minorHAnsi" w:cstheme="minorHAnsi"/>
          <w:sz w:val="22"/>
          <w:szCs w:val="22"/>
        </w:rPr>
        <w:t>.</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1"/>
        </w:numPr>
        <w:ind w:left="375" w:hanging="375"/>
        <w:jc w:val="both"/>
        <w:rPr>
          <w:rFonts w:asciiTheme="minorHAnsi" w:hAnsiTheme="minorHAnsi" w:cstheme="minorHAnsi"/>
          <w:strike/>
          <w:sz w:val="22"/>
          <w:szCs w:val="22"/>
        </w:rPr>
      </w:pPr>
      <w:r w:rsidRPr="00331BEB">
        <w:rPr>
          <w:rFonts w:asciiTheme="minorHAnsi" w:hAnsiTheme="minorHAnsi" w:cstheme="minorHAnsi"/>
          <w:sz w:val="22"/>
          <w:szCs w:val="22"/>
        </w:rPr>
        <w:t xml:space="preserve">Na prevod podielu spoločnej nehnuteľnosti medzi členmi spoločenstva sa nevzťahuje všeobecné ustanovenie o predkupnom práve, ak nejde o prevod podľa § 11 ods. 2. zákona. </w:t>
      </w:r>
    </w:p>
    <w:p w:rsidR="00786FB3" w:rsidRPr="00331BEB" w:rsidRDefault="00786FB3" w:rsidP="00786FB3">
      <w:pPr>
        <w:jc w:val="both"/>
        <w:rPr>
          <w:rFonts w:asciiTheme="minorHAnsi" w:hAnsiTheme="minorHAnsi" w:cstheme="minorHAnsi"/>
          <w:color w:val="FF00FF"/>
          <w:sz w:val="22"/>
          <w:szCs w:val="22"/>
        </w:rPr>
      </w:pPr>
    </w:p>
    <w:p w:rsidR="00786FB3" w:rsidRPr="00331BEB" w:rsidRDefault="00786FB3" w:rsidP="00786FB3">
      <w:pPr>
        <w:numPr>
          <w:ilvl w:val="0"/>
          <w:numId w:val="1"/>
        </w:numPr>
        <w:ind w:left="375" w:hanging="375"/>
        <w:jc w:val="both"/>
        <w:rPr>
          <w:rFonts w:asciiTheme="minorHAnsi" w:hAnsiTheme="minorHAnsi" w:cstheme="minorHAnsi"/>
          <w:strike/>
          <w:sz w:val="22"/>
          <w:szCs w:val="22"/>
        </w:rPr>
      </w:pPr>
      <w:r w:rsidRPr="00331BEB">
        <w:rPr>
          <w:rFonts w:asciiTheme="minorHAnsi" w:hAnsiTheme="minorHAnsi" w:cstheme="minorHAnsi"/>
          <w:sz w:val="22"/>
          <w:szCs w:val="22"/>
        </w:rPr>
        <w:t>Ak vlastník podielu na spoločnej nehnuteľnosti prevádza spoluvlastnícky podiel na tretiu osobu, je povinný ho ponúknuť ostatným vlastníkom podielov na spoločnej nehnuteľnosti; podiel možno ponúknuť prostredníctvom výboru. Ak o podiel neprejavia záujem ostatní vlastníci podielov alebo v ich mene spoločenstvo podľa odseku 6 tohto článku, možno ho previesť tretej osobe.</w:t>
      </w:r>
    </w:p>
    <w:p w:rsidR="00786FB3" w:rsidRPr="00331BEB" w:rsidRDefault="00786FB3" w:rsidP="00786FB3">
      <w:pPr>
        <w:jc w:val="both"/>
        <w:rPr>
          <w:rFonts w:asciiTheme="minorHAnsi" w:hAnsiTheme="minorHAnsi" w:cstheme="minorHAnsi"/>
          <w:strike/>
          <w:sz w:val="22"/>
          <w:szCs w:val="22"/>
        </w:rPr>
      </w:pPr>
    </w:p>
    <w:p w:rsidR="00786FB3" w:rsidRPr="00331BEB" w:rsidRDefault="00786FB3" w:rsidP="00786FB3">
      <w:pPr>
        <w:numPr>
          <w:ilvl w:val="0"/>
          <w:numId w:val="1"/>
        </w:numPr>
        <w:ind w:left="375" w:hanging="375"/>
        <w:jc w:val="both"/>
        <w:rPr>
          <w:rFonts w:asciiTheme="minorHAnsi" w:hAnsiTheme="minorHAnsi" w:cstheme="minorHAnsi"/>
          <w:sz w:val="22"/>
          <w:szCs w:val="22"/>
        </w:rPr>
      </w:pPr>
      <w:r w:rsidRPr="00331BEB">
        <w:rPr>
          <w:rFonts w:asciiTheme="minorHAnsi" w:hAnsiTheme="minorHAnsi" w:cstheme="minorHAnsi"/>
          <w:sz w:val="22"/>
          <w:szCs w:val="22"/>
        </w:rPr>
        <w:t>Prevod alebo prechod vlastníckeho práva k podielu  na spoločnej nehnuteľnosti len na niektorých pozemkoch patriacich do spoločnej nehnuteľnosti je zakázaný.</w:t>
      </w:r>
    </w:p>
    <w:p w:rsidR="00786FB3" w:rsidRPr="00331BEB" w:rsidRDefault="00786FB3" w:rsidP="00786FB3">
      <w:pPr>
        <w:ind w:left="375"/>
        <w:jc w:val="both"/>
        <w:rPr>
          <w:rFonts w:asciiTheme="minorHAnsi" w:hAnsiTheme="minorHAnsi" w:cstheme="minorHAnsi"/>
          <w:sz w:val="22"/>
          <w:szCs w:val="22"/>
        </w:rPr>
      </w:pPr>
    </w:p>
    <w:p w:rsidR="00786FB3" w:rsidRPr="00331BEB" w:rsidRDefault="00786FB3" w:rsidP="00786FB3">
      <w:pPr>
        <w:numPr>
          <w:ilvl w:val="0"/>
          <w:numId w:val="1"/>
        </w:numPr>
        <w:ind w:left="375" w:hanging="375"/>
        <w:jc w:val="both"/>
        <w:rPr>
          <w:rFonts w:asciiTheme="minorHAnsi" w:hAnsiTheme="minorHAnsi" w:cstheme="minorHAnsi"/>
          <w:sz w:val="22"/>
          <w:szCs w:val="22"/>
        </w:rPr>
      </w:pPr>
      <w:r w:rsidRPr="00331BEB">
        <w:rPr>
          <w:rFonts w:asciiTheme="minorHAnsi" w:hAnsiTheme="minorHAnsi" w:cstheme="minorHAnsi"/>
          <w:sz w:val="22"/>
          <w:szCs w:val="22"/>
        </w:rPr>
        <w:t xml:space="preserve">Ak výbor v mene spoluvlastníkov spoločnej nehnuteľnosti uzatvorí zmluvu o prevode vlastníctva podielu na spoločnej nehnuteľnosti, nadobúdateľom podielu sa stávajú všetci vlastníci spoločnej nehnuteľnosti pomerne podľa veľkosti podielov a cenu platí spoločenstvo. </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1"/>
        </w:numPr>
        <w:ind w:left="375" w:hanging="375"/>
        <w:jc w:val="both"/>
        <w:rPr>
          <w:rFonts w:asciiTheme="minorHAnsi" w:hAnsiTheme="minorHAnsi" w:cstheme="minorHAnsi"/>
          <w:sz w:val="22"/>
          <w:szCs w:val="22"/>
        </w:rPr>
      </w:pPr>
      <w:r w:rsidRPr="00331BEB">
        <w:rPr>
          <w:rFonts w:asciiTheme="minorHAnsi" w:hAnsiTheme="minorHAnsi" w:cstheme="minorHAnsi"/>
          <w:sz w:val="22"/>
          <w:szCs w:val="22"/>
        </w:rPr>
        <w:t>Prevod alebo prechod vlastníckeho práva k podielu na spoločnej nehnuteľnosti na spoločenstvo je zakázaný, ak by podiel spoločenstva na spoločnej nehnuteľnosti presiahol 49 %.</w:t>
      </w:r>
    </w:p>
    <w:p w:rsidR="00786FB3" w:rsidRPr="00331BEB" w:rsidRDefault="00786FB3" w:rsidP="00786FB3">
      <w:pPr>
        <w:jc w:val="both"/>
        <w:rPr>
          <w:rFonts w:asciiTheme="minorHAnsi" w:hAnsiTheme="minorHAnsi" w:cstheme="minorHAnsi"/>
          <w:color w:val="0000FF"/>
          <w:sz w:val="22"/>
          <w:szCs w:val="22"/>
        </w:rPr>
      </w:pPr>
    </w:p>
    <w:p w:rsidR="00E37C3A" w:rsidRDefault="00786FB3" w:rsidP="00E37C3A">
      <w:pPr>
        <w:numPr>
          <w:ilvl w:val="0"/>
          <w:numId w:val="1"/>
        </w:numPr>
        <w:ind w:left="375" w:hanging="375"/>
        <w:jc w:val="both"/>
        <w:rPr>
          <w:rFonts w:asciiTheme="minorHAnsi" w:hAnsiTheme="minorHAnsi" w:cstheme="minorHAnsi"/>
          <w:sz w:val="22"/>
          <w:szCs w:val="22"/>
        </w:rPr>
      </w:pPr>
      <w:r w:rsidRPr="00331BEB">
        <w:rPr>
          <w:rFonts w:asciiTheme="minorHAnsi" w:hAnsiTheme="minorHAnsi" w:cstheme="minorHAnsi"/>
          <w:sz w:val="22"/>
          <w:szCs w:val="22"/>
        </w:rPr>
        <w:t>Vlastníci spoločnej nehnuteľnosti môžu spoločnú nehnuteľnosť alebo jej časť prenajať</w:t>
      </w:r>
      <w:r w:rsidR="00E37C3A">
        <w:rPr>
          <w:rFonts w:asciiTheme="minorHAnsi" w:hAnsiTheme="minorHAnsi" w:cstheme="minorHAnsi"/>
          <w:sz w:val="22"/>
          <w:szCs w:val="22"/>
        </w:rPr>
        <w:t>.</w:t>
      </w:r>
    </w:p>
    <w:p w:rsidR="00E37C3A" w:rsidRDefault="00E37C3A" w:rsidP="00E37C3A">
      <w:pPr>
        <w:pStyle w:val="Odsekzoznamu"/>
        <w:rPr>
          <w:b/>
        </w:rPr>
      </w:pPr>
    </w:p>
    <w:p w:rsidR="00786FB3" w:rsidRPr="00E37C3A" w:rsidRDefault="00E37C3A" w:rsidP="00E37C3A">
      <w:pPr>
        <w:jc w:val="both"/>
        <w:rPr>
          <w:rFonts w:asciiTheme="minorHAnsi" w:hAnsiTheme="minorHAnsi" w:cstheme="minorHAnsi"/>
          <w:sz w:val="22"/>
          <w:szCs w:val="22"/>
        </w:rPr>
      </w:pPr>
      <w:r w:rsidRPr="00E37C3A">
        <w:rPr>
          <w:b/>
        </w:rPr>
        <w:t>K</w:t>
      </w:r>
      <w:r w:rsidRPr="00E37C3A">
        <w:rPr>
          <w:rFonts w:asciiTheme="minorHAnsi" w:hAnsiTheme="minorHAnsi" w:cstheme="minorHAnsi"/>
          <w:b/>
          <w:sz w:val="22"/>
          <w:szCs w:val="22"/>
        </w:rPr>
        <w:t xml:space="preserve">/ </w:t>
      </w:r>
      <w:r w:rsidR="00786FB3" w:rsidRPr="00E37C3A">
        <w:rPr>
          <w:rFonts w:asciiTheme="minorHAnsi" w:hAnsiTheme="minorHAnsi" w:cstheme="minorHAnsi"/>
          <w:b/>
          <w:sz w:val="22"/>
          <w:szCs w:val="22"/>
        </w:rPr>
        <w:t>Zrušenie, premena a zánik spoločenstva</w:t>
      </w:r>
    </w:p>
    <w:p w:rsidR="00786FB3" w:rsidRPr="00331BEB" w:rsidRDefault="00786FB3" w:rsidP="00786FB3">
      <w:pPr>
        <w:ind w:left="360"/>
        <w:rPr>
          <w:rFonts w:asciiTheme="minorHAnsi" w:hAnsiTheme="minorHAnsi" w:cstheme="minorHAnsi"/>
          <w:sz w:val="22"/>
          <w:szCs w:val="22"/>
        </w:rPr>
      </w:pPr>
    </w:p>
    <w:p w:rsidR="00786FB3" w:rsidRPr="00331BEB" w:rsidRDefault="00786FB3" w:rsidP="00786FB3">
      <w:pPr>
        <w:numPr>
          <w:ilvl w:val="0"/>
          <w:numId w:val="12"/>
        </w:numPr>
        <w:jc w:val="both"/>
        <w:rPr>
          <w:rFonts w:asciiTheme="minorHAnsi" w:hAnsiTheme="minorHAnsi" w:cstheme="minorHAnsi"/>
          <w:sz w:val="22"/>
          <w:szCs w:val="22"/>
        </w:rPr>
      </w:pPr>
      <w:r w:rsidRPr="00331BEB">
        <w:rPr>
          <w:rFonts w:asciiTheme="minorHAnsi" w:hAnsiTheme="minorHAnsi" w:cstheme="minorHAnsi"/>
          <w:sz w:val="22"/>
          <w:szCs w:val="22"/>
        </w:rPr>
        <w:t>Spoločenstvo sa zrušuje:</w:t>
      </w:r>
    </w:p>
    <w:p w:rsidR="00786FB3" w:rsidRPr="00331BEB" w:rsidRDefault="00786FB3" w:rsidP="00786FB3">
      <w:pPr>
        <w:numPr>
          <w:ilvl w:val="0"/>
          <w:numId w:val="21"/>
        </w:numPr>
        <w:jc w:val="both"/>
        <w:rPr>
          <w:rFonts w:asciiTheme="minorHAnsi" w:hAnsiTheme="minorHAnsi" w:cstheme="minorHAnsi"/>
          <w:strike/>
          <w:sz w:val="22"/>
          <w:szCs w:val="22"/>
        </w:rPr>
      </w:pPr>
      <w:r w:rsidRPr="00331BEB">
        <w:rPr>
          <w:rFonts w:asciiTheme="minorHAnsi" w:hAnsiTheme="minorHAnsi" w:cstheme="minorHAnsi"/>
          <w:sz w:val="22"/>
          <w:szCs w:val="22"/>
        </w:rPr>
        <w:t>znížením počtu členov spoločenstva na menej ako päť</w:t>
      </w:r>
    </w:p>
    <w:p w:rsidR="00786FB3" w:rsidRPr="00331BEB" w:rsidRDefault="00786FB3" w:rsidP="00786FB3">
      <w:pPr>
        <w:numPr>
          <w:ilvl w:val="0"/>
          <w:numId w:val="21"/>
        </w:numPr>
        <w:jc w:val="both"/>
        <w:rPr>
          <w:rFonts w:asciiTheme="minorHAnsi" w:hAnsiTheme="minorHAnsi" w:cstheme="minorHAnsi"/>
          <w:sz w:val="22"/>
          <w:szCs w:val="22"/>
        </w:rPr>
      </w:pPr>
      <w:r w:rsidRPr="00331BEB">
        <w:rPr>
          <w:rFonts w:asciiTheme="minorHAnsi" w:hAnsiTheme="minorHAnsi" w:cstheme="minorHAnsi"/>
          <w:sz w:val="22"/>
          <w:szCs w:val="22"/>
        </w:rPr>
        <w:t>dňom uvedeným v rozhodnutí súdu o zrušení spoločenstva alebo dňom, keď toto rozhodnutie nadobudlo právoplatnosť,</w:t>
      </w:r>
    </w:p>
    <w:p w:rsidR="00786FB3" w:rsidRPr="00331BEB" w:rsidRDefault="00786FB3" w:rsidP="00786FB3">
      <w:pPr>
        <w:numPr>
          <w:ilvl w:val="0"/>
          <w:numId w:val="21"/>
        </w:numPr>
        <w:jc w:val="both"/>
        <w:rPr>
          <w:rFonts w:asciiTheme="minorHAnsi" w:hAnsiTheme="minorHAnsi" w:cstheme="minorHAnsi"/>
          <w:sz w:val="22"/>
          <w:szCs w:val="22"/>
        </w:rPr>
      </w:pPr>
      <w:r w:rsidRPr="00331BEB">
        <w:rPr>
          <w:rFonts w:asciiTheme="minorHAnsi" w:hAnsiTheme="minorHAnsi" w:cstheme="minorHAnsi"/>
          <w:sz w:val="22"/>
          <w:szCs w:val="22"/>
        </w:rPr>
        <w:t>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zrušením konkurzu pre nedostatok majetku alebo zrušením konkurzu po splnení konečného rozvrhu výťažku,</w:t>
      </w:r>
    </w:p>
    <w:p w:rsidR="00786FB3" w:rsidRPr="00331BEB" w:rsidRDefault="00786FB3" w:rsidP="00786FB3">
      <w:pPr>
        <w:numPr>
          <w:ilvl w:val="0"/>
          <w:numId w:val="21"/>
        </w:numPr>
        <w:jc w:val="both"/>
        <w:rPr>
          <w:rFonts w:asciiTheme="minorHAnsi" w:hAnsiTheme="minorHAnsi" w:cstheme="minorHAnsi"/>
          <w:sz w:val="22"/>
          <w:szCs w:val="22"/>
        </w:rPr>
      </w:pPr>
      <w:r w:rsidRPr="00331BEB">
        <w:rPr>
          <w:rFonts w:asciiTheme="minorHAnsi" w:hAnsiTheme="minorHAnsi" w:cstheme="minorHAnsi"/>
          <w:sz w:val="22"/>
          <w:szCs w:val="22"/>
        </w:rPr>
        <w:t>rozhodnutím zhromaždenia.</w:t>
      </w:r>
    </w:p>
    <w:p w:rsidR="00786FB3" w:rsidRPr="00331BEB" w:rsidRDefault="00786FB3" w:rsidP="00786FB3">
      <w:pPr>
        <w:jc w:val="both"/>
        <w:rPr>
          <w:rFonts w:asciiTheme="minorHAnsi" w:hAnsiTheme="minorHAnsi" w:cstheme="minorHAnsi"/>
          <w:sz w:val="22"/>
          <w:szCs w:val="22"/>
        </w:rPr>
      </w:pPr>
    </w:p>
    <w:p w:rsidR="00786FB3" w:rsidRPr="00331BEB" w:rsidRDefault="00786FB3" w:rsidP="00786FB3">
      <w:pPr>
        <w:numPr>
          <w:ilvl w:val="0"/>
          <w:numId w:val="13"/>
        </w:numPr>
        <w:jc w:val="both"/>
        <w:rPr>
          <w:rFonts w:asciiTheme="minorHAnsi" w:hAnsiTheme="minorHAnsi" w:cstheme="minorHAnsi"/>
          <w:sz w:val="22"/>
          <w:szCs w:val="22"/>
        </w:rPr>
      </w:pPr>
      <w:r w:rsidRPr="00331BEB">
        <w:rPr>
          <w:rFonts w:asciiTheme="minorHAnsi" w:hAnsiTheme="minorHAnsi" w:cstheme="minorHAnsi"/>
          <w:sz w:val="22"/>
          <w:szCs w:val="22"/>
        </w:rPr>
        <w:t>Člen spoločenstva môže podať na súd návrh na zrušenie spoločenstva, ak</w:t>
      </w:r>
    </w:p>
    <w:p w:rsidR="00786FB3" w:rsidRPr="00331BEB" w:rsidRDefault="00786FB3" w:rsidP="00786FB3">
      <w:pPr>
        <w:numPr>
          <w:ilvl w:val="0"/>
          <w:numId w:val="20"/>
        </w:numPr>
        <w:jc w:val="both"/>
        <w:rPr>
          <w:rFonts w:asciiTheme="minorHAnsi" w:hAnsiTheme="minorHAnsi" w:cstheme="minorHAnsi"/>
          <w:sz w:val="22"/>
          <w:szCs w:val="22"/>
        </w:rPr>
      </w:pPr>
      <w:r w:rsidRPr="00331BEB">
        <w:rPr>
          <w:rFonts w:asciiTheme="minorHAnsi" w:hAnsiTheme="minorHAnsi" w:cstheme="minorHAnsi"/>
          <w:sz w:val="22"/>
          <w:szCs w:val="22"/>
        </w:rPr>
        <w:t xml:space="preserve">spoločenstvo nevykonáva činnosť </w:t>
      </w:r>
    </w:p>
    <w:p w:rsidR="00786FB3" w:rsidRPr="00331BEB" w:rsidRDefault="00786FB3" w:rsidP="00786FB3">
      <w:pPr>
        <w:numPr>
          <w:ilvl w:val="0"/>
          <w:numId w:val="20"/>
        </w:numPr>
        <w:jc w:val="both"/>
        <w:rPr>
          <w:rFonts w:asciiTheme="minorHAnsi" w:hAnsiTheme="minorHAnsi" w:cstheme="minorHAnsi"/>
          <w:sz w:val="22"/>
          <w:szCs w:val="22"/>
        </w:rPr>
      </w:pPr>
      <w:r w:rsidRPr="00331BEB">
        <w:rPr>
          <w:rFonts w:asciiTheme="minorHAnsi" w:hAnsiTheme="minorHAnsi" w:cstheme="minorHAnsi"/>
          <w:sz w:val="22"/>
          <w:szCs w:val="22"/>
        </w:rPr>
        <w:t>výbor ani dozorná rada nemá minimálny počet členov a nenastúpil náhradník alebo nie sú zvolení členovia výboru a dozornej rady alebo výboru a dozornej rade uplynulo funkčné obdobie a ani opakovane nie je zvolený nový výbor alebo nová dozorná rada.</w:t>
      </w:r>
    </w:p>
    <w:p w:rsidR="00786FB3" w:rsidRPr="00331BEB" w:rsidRDefault="00786FB3" w:rsidP="00786FB3">
      <w:pPr>
        <w:ind w:left="720"/>
        <w:jc w:val="both"/>
        <w:rPr>
          <w:rFonts w:asciiTheme="minorHAnsi" w:hAnsiTheme="minorHAnsi" w:cstheme="minorHAnsi"/>
          <w:sz w:val="22"/>
          <w:szCs w:val="22"/>
        </w:rPr>
      </w:pPr>
    </w:p>
    <w:p w:rsidR="00786FB3" w:rsidRPr="00331BEB" w:rsidRDefault="00786FB3" w:rsidP="00786FB3">
      <w:pPr>
        <w:numPr>
          <w:ilvl w:val="0"/>
          <w:numId w:val="13"/>
        </w:numPr>
        <w:jc w:val="both"/>
        <w:rPr>
          <w:rFonts w:asciiTheme="minorHAnsi" w:hAnsiTheme="minorHAnsi" w:cstheme="minorHAnsi"/>
          <w:sz w:val="22"/>
          <w:szCs w:val="22"/>
        </w:rPr>
      </w:pPr>
      <w:r w:rsidRPr="00331BEB">
        <w:rPr>
          <w:rFonts w:asciiTheme="minorHAnsi" w:hAnsiTheme="minorHAnsi" w:cstheme="minorHAnsi"/>
          <w:sz w:val="22"/>
          <w:szCs w:val="22"/>
        </w:rPr>
        <w:lastRenderedPageBreak/>
        <w:t>Na zrušenie spoločenstva sa primerane vzťahujú všeobecné ustanovenia Obchodného zákonníka o likvidácii obchodných spoločnosti.</w:t>
      </w:r>
    </w:p>
    <w:p w:rsidR="00786FB3" w:rsidRPr="00331BEB" w:rsidRDefault="00786FB3" w:rsidP="00786FB3">
      <w:pPr>
        <w:ind w:left="360"/>
        <w:jc w:val="both"/>
        <w:rPr>
          <w:rFonts w:asciiTheme="minorHAnsi" w:hAnsiTheme="minorHAnsi" w:cstheme="minorHAnsi"/>
          <w:sz w:val="22"/>
          <w:szCs w:val="22"/>
        </w:rPr>
      </w:pPr>
    </w:p>
    <w:p w:rsidR="00786FB3" w:rsidRPr="00114A2B" w:rsidRDefault="00786FB3" w:rsidP="00114A2B">
      <w:pPr>
        <w:numPr>
          <w:ilvl w:val="0"/>
          <w:numId w:val="13"/>
        </w:numPr>
        <w:jc w:val="both"/>
        <w:rPr>
          <w:rFonts w:asciiTheme="minorHAnsi" w:hAnsiTheme="minorHAnsi" w:cstheme="minorHAnsi"/>
          <w:sz w:val="22"/>
          <w:szCs w:val="22"/>
        </w:rPr>
      </w:pPr>
      <w:r w:rsidRPr="00331BEB">
        <w:rPr>
          <w:rFonts w:asciiTheme="minorHAnsi" w:hAnsiTheme="minorHAnsi" w:cstheme="minorHAnsi"/>
          <w:sz w:val="22"/>
          <w:szCs w:val="22"/>
        </w:rPr>
        <w:t>Spoločenstvo zaniká dňom výmazu z registra.</w:t>
      </w:r>
    </w:p>
    <w:p w:rsidR="00E37C3A" w:rsidRDefault="00E37C3A" w:rsidP="00786FB3">
      <w:pPr>
        <w:autoSpaceDE w:val="0"/>
        <w:autoSpaceDN w:val="0"/>
        <w:adjustRightInd w:val="0"/>
        <w:jc w:val="center"/>
        <w:rPr>
          <w:rFonts w:asciiTheme="minorHAnsi" w:hAnsiTheme="minorHAnsi" w:cstheme="minorHAnsi"/>
          <w:b/>
          <w:bCs/>
          <w:sz w:val="22"/>
          <w:szCs w:val="22"/>
        </w:rPr>
      </w:pPr>
    </w:p>
    <w:p w:rsidR="00786FB3" w:rsidRPr="00331BEB" w:rsidRDefault="00E37C3A" w:rsidP="00E37C3A">
      <w:pPr>
        <w:autoSpaceDE w:val="0"/>
        <w:autoSpaceDN w:val="0"/>
        <w:adjustRightInd w:val="0"/>
        <w:rPr>
          <w:rFonts w:asciiTheme="minorHAnsi" w:hAnsiTheme="minorHAnsi" w:cstheme="minorHAnsi"/>
          <w:b/>
          <w:bCs/>
          <w:sz w:val="22"/>
          <w:szCs w:val="22"/>
        </w:rPr>
      </w:pPr>
      <w:r w:rsidRPr="00E37C3A">
        <w:rPr>
          <w:b/>
          <w:bCs/>
        </w:rPr>
        <w:t>L/</w:t>
      </w:r>
      <w:r>
        <w:rPr>
          <w:rFonts w:asciiTheme="minorHAnsi" w:hAnsiTheme="minorHAnsi" w:cstheme="minorHAnsi"/>
          <w:b/>
          <w:bCs/>
          <w:sz w:val="22"/>
          <w:szCs w:val="22"/>
        </w:rPr>
        <w:t xml:space="preserve"> </w:t>
      </w:r>
      <w:r w:rsidR="00786FB3" w:rsidRPr="00331BEB">
        <w:rPr>
          <w:rFonts w:asciiTheme="minorHAnsi" w:hAnsiTheme="minorHAnsi" w:cstheme="minorHAnsi"/>
          <w:b/>
          <w:bCs/>
          <w:sz w:val="22"/>
          <w:szCs w:val="22"/>
        </w:rPr>
        <w:t>Slovenský pozemkový fond</w:t>
      </w:r>
    </w:p>
    <w:p w:rsidR="00786FB3" w:rsidRPr="00331BEB" w:rsidRDefault="00786FB3" w:rsidP="00786FB3">
      <w:pPr>
        <w:autoSpaceDE w:val="0"/>
        <w:autoSpaceDN w:val="0"/>
        <w:adjustRightInd w:val="0"/>
        <w:jc w:val="center"/>
        <w:rPr>
          <w:rFonts w:asciiTheme="minorHAnsi" w:hAnsiTheme="minorHAnsi" w:cstheme="minorHAnsi"/>
          <w:b/>
          <w:bCs/>
          <w:sz w:val="22"/>
          <w:szCs w:val="22"/>
        </w:rPr>
      </w:pPr>
    </w:p>
    <w:p w:rsidR="00264298" w:rsidRPr="00331BEB" w:rsidRDefault="00264298" w:rsidP="00264298">
      <w:pPr>
        <w:numPr>
          <w:ilvl w:val="0"/>
          <w:numId w:val="14"/>
        </w:numPr>
        <w:tabs>
          <w:tab w:val="clear" w:pos="720"/>
        </w:tabs>
        <w:autoSpaceDE w:val="0"/>
        <w:autoSpaceDN w:val="0"/>
        <w:adjustRightInd w:val="0"/>
        <w:ind w:left="426" w:hanging="426"/>
        <w:rPr>
          <w:rFonts w:asciiTheme="minorHAnsi" w:hAnsiTheme="minorHAnsi" w:cstheme="minorHAnsi"/>
          <w:sz w:val="22"/>
          <w:szCs w:val="22"/>
        </w:rPr>
      </w:pPr>
      <w:r w:rsidRPr="00331BEB">
        <w:rPr>
          <w:rFonts w:asciiTheme="minorHAnsi" w:hAnsiTheme="minorHAnsi" w:cstheme="minorHAnsi"/>
          <w:sz w:val="22"/>
          <w:szCs w:val="22"/>
        </w:rPr>
        <w:t>Fond spravuje podiely spoločnej nehnuteľnosti vo vlastníctve štátu.</w:t>
      </w:r>
    </w:p>
    <w:p w:rsidR="00264298" w:rsidRPr="00331BEB" w:rsidRDefault="00264298" w:rsidP="00264298">
      <w:pPr>
        <w:autoSpaceDE w:val="0"/>
        <w:autoSpaceDN w:val="0"/>
        <w:adjustRightInd w:val="0"/>
        <w:ind w:left="426" w:hanging="426"/>
        <w:rPr>
          <w:rFonts w:asciiTheme="minorHAnsi" w:hAnsiTheme="minorHAnsi" w:cstheme="minorHAnsi"/>
          <w:sz w:val="22"/>
          <w:szCs w:val="22"/>
        </w:rPr>
      </w:pPr>
    </w:p>
    <w:p w:rsidR="00264298" w:rsidRPr="00331BEB" w:rsidRDefault="00264298" w:rsidP="00264298">
      <w:pPr>
        <w:numPr>
          <w:ilvl w:val="0"/>
          <w:numId w:val="14"/>
        </w:numPr>
        <w:tabs>
          <w:tab w:val="clear" w:pos="720"/>
        </w:tabs>
        <w:autoSpaceDE w:val="0"/>
        <w:autoSpaceDN w:val="0"/>
        <w:adjustRightInd w:val="0"/>
        <w:ind w:left="426" w:hanging="426"/>
        <w:rPr>
          <w:rFonts w:asciiTheme="minorHAnsi" w:hAnsiTheme="minorHAnsi" w:cstheme="minorHAnsi"/>
          <w:sz w:val="22"/>
          <w:szCs w:val="22"/>
        </w:rPr>
      </w:pPr>
      <w:r w:rsidRPr="00331BEB">
        <w:rPr>
          <w:rFonts w:asciiTheme="minorHAnsi" w:hAnsiTheme="minorHAnsi" w:cstheme="minorHAnsi"/>
          <w:sz w:val="22"/>
          <w:szCs w:val="22"/>
        </w:rPr>
        <w:t>Fond nakladá s podielmi spoločnej nehnuteľnosti</w:t>
      </w:r>
    </w:p>
    <w:p w:rsidR="00264298" w:rsidRPr="00331BEB" w:rsidRDefault="00264298" w:rsidP="00264298">
      <w:pPr>
        <w:numPr>
          <w:ilvl w:val="0"/>
          <w:numId w:val="15"/>
        </w:numPr>
        <w:tabs>
          <w:tab w:val="clear" w:pos="1068"/>
          <w:tab w:val="num" w:pos="851"/>
        </w:tabs>
        <w:ind w:left="426" w:firstLine="0"/>
        <w:jc w:val="both"/>
        <w:rPr>
          <w:rFonts w:asciiTheme="minorHAnsi" w:hAnsiTheme="minorHAnsi" w:cstheme="minorHAnsi"/>
          <w:sz w:val="22"/>
          <w:szCs w:val="22"/>
        </w:rPr>
      </w:pPr>
      <w:r w:rsidRPr="00331BEB">
        <w:rPr>
          <w:rFonts w:asciiTheme="minorHAnsi" w:hAnsiTheme="minorHAnsi" w:cstheme="minorHAnsi"/>
          <w:sz w:val="22"/>
          <w:szCs w:val="22"/>
        </w:rPr>
        <w:t>nezistených vlastníkov alebo ktorých vlastníctvo nie je evidované  v katastri nehnuteľností</w:t>
      </w:r>
    </w:p>
    <w:p w:rsidR="00264298" w:rsidRPr="00331BEB" w:rsidRDefault="00264298" w:rsidP="00264298">
      <w:pPr>
        <w:numPr>
          <w:ilvl w:val="0"/>
          <w:numId w:val="15"/>
        </w:numPr>
        <w:tabs>
          <w:tab w:val="clear" w:pos="1068"/>
          <w:tab w:val="num" w:pos="851"/>
        </w:tabs>
        <w:ind w:left="426" w:firstLine="0"/>
        <w:jc w:val="both"/>
        <w:rPr>
          <w:rFonts w:asciiTheme="minorHAnsi" w:hAnsiTheme="minorHAnsi" w:cstheme="minorHAnsi"/>
          <w:sz w:val="22"/>
          <w:szCs w:val="22"/>
        </w:rPr>
      </w:pPr>
      <w:r w:rsidRPr="00331BEB">
        <w:rPr>
          <w:rFonts w:asciiTheme="minorHAnsi" w:hAnsiTheme="minorHAnsi" w:cstheme="minorHAnsi"/>
          <w:sz w:val="22"/>
          <w:szCs w:val="22"/>
        </w:rPr>
        <w:t>ku ktorým nebolo vlastnícke právo preukázané</w:t>
      </w:r>
    </w:p>
    <w:p w:rsidR="00264298" w:rsidRPr="00331BEB" w:rsidRDefault="00264298" w:rsidP="00264298">
      <w:pPr>
        <w:ind w:left="426" w:hanging="426"/>
        <w:jc w:val="both"/>
        <w:rPr>
          <w:rFonts w:asciiTheme="minorHAnsi" w:hAnsiTheme="minorHAnsi" w:cstheme="minorHAnsi"/>
          <w:sz w:val="22"/>
          <w:szCs w:val="22"/>
        </w:rPr>
      </w:pPr>
    </w:p>
    <w:p w:rsidR="00264298" w:rsidRPr="00B8155B" w:rsidRDefault="00264298" w:rsidP="00264298">
      <w:pPr>
        <w:numPr>
          <w:ilvl w:val="0"/>
          <w:numId w:val="16"/>
        </w:numPr>
        <w:autoSpaceDE w:val="0"/>
        <w:autoSpaceDN w:val="0"/>
        <w:adjustRightInd w:val="0"/>
        <w:ind w:left="426" w:hanging="426"/>
        <w:jc w:val="both"/>
        <w:rPr>
          <w:rFonts w:asciiTheme="minorHAnsi" w:hAnsiTheme="minorHAnsi" w:cstheme="minorHAnsi"/>
          <w:strike/>
          <w:sz w:val="22"/>
          <w:szCs w:val="22"/>
          <w:u w:val="single"/>
        </w:rPr>
      </w:pPr>
      <w:r w:rsidRPr="00331BEB">
        <w:rPr>
          <w:rFonts w:asciiTheme="minorHAnsi" w:hAnsiTheme="minorHAnsi" w:cstheme="minorHAnsi"/>
          <w:sz w:val="22"/>
          <w:szCs w:val="22"/>
        </w:rPr>
        <w:t>Fond nemôže užívať pozemky, ktoré zodpovedajú podielom na spoločnej nehnuteľnosti podľa odsekov 1 a 2, ale užíva ich spoločenstvo; fond prijíma podiel na zisku alebo na nájomnom podľa § 20 zákona</w:t>
      </w:r>
      <w:r w:rsidR="00B8155B">
        <w:rPr>
          <w:rFonts w:asciiTheme="minorHAnsi" w:hAnsiTheme="minorHAnsi" w:cstheme="minorHAnsi"/>
          <w:sz w:val="22"/>
          <w:szCs w:val="22"/>
        </w:rPr>
        <w:t xml:space="preserve"> </w:t>
      </w:r>
      <w:r w:rsidR="00B8155B" w:rsidRPr="00B8155B">
        <w:rPr>
          <w:rFonts w:asciiTheme="minorHAnsi" w:hAnsiTheme="minorHAnsi" w:cstheme="minorHAnsi"/>
          <w:sz w:val="22"/>
          <w:szCs w:val="22"/>
          <w:u w:val="single"/>
        </w:rPr>
        <w:t>a v súlade s rozhodnutím zhromaždenia</w:t>
      </w:r>
      <w:r w:rsidRPr="00B8155B">
        <w:rPr>
          <w:rFonts w:asciiTheme="minorHAnsi" w:hAnsiTheme="minorHAnsi" w:cstheme="minorHAnsi"/>
          <w:sz w:val="22"/>
          <w:szCs w:val="22"/>
          <w:u w:val="single"/>
        </w:rPr>
        <w:t>.</w:t>
      </w:r>
    </w:p>
    <w:p w:rsidR="00264298" w:rsidRPr="008E0B32" w:rsidRDefault="00264298" w:rsidP="00264298">
      <w:pPr>
        <w:autoSpaceDE w:val="0"/>
        <w:autoSpaceDN w:val="0"/>
        <w:adjustRightInd w:val="0"/>
        <w:ind w:left="426"/>
        <w:jc w:val="both"/>
        <w:rPr>
          <w:rFonts w:asciiTheme="minorHAnsi" w:hAnsiTheme="minorHAnsi" w:cstheme="minorHAnsi"/>
          <w:strike/>
          <w:sz w:val="22"/>
          <w:szCs w:val="22"/>
        </w:rPr>
      </w:pPr>
    </w:p>
    <w:p w:rsidR="00264298" w:rsidRPr="008A566B" w:rsidRDefault="00264298" w:rsidP="00264298">
      <w:pPr>
        <w:numPr>
          <w:ilvl w:val="0"/>
          <w:numId w:val="16"/>
        </w:numPr>
        <w:autoSpaceDE w:val="0"/>
        <w:autoSpaceDN w:val="0"/>
        <w:adjustRightInd w:val="0"/>
        <w:ind w:left="426" w:hanging="426"/>
        <w:jc w:val="both"/>
        <w:rPr>
          <w:rFonts w:asciiTheme="minorHAnsi" w:hAnsiTheme="minorHAnsi" w:cstheme="minorHAnsi"/>
          <w:strike/>
          <w:sz w:val="22"/>
          <w:szCs w:val="22"/>
        </w:rPr>
      </w:pPr>
      <w:r>
        <w:rPr>
          <w:rFonts w:asciiTheme="minorHAnsi" w:hAnsiTheme="minorHAnsi" w:cstheme="minorHAnsi"/>
          <w:sz w:val="22"/>
          <w:szCs w:val="22"/>
        </w:rPr>
        <w:t>Fond môže pozemky s výmerou zodpovedajúcou podielom spoločnej nehnuteľnosti vo vlastníctve štátu, ktoré spravuje podľa § 10 ods. 1</w:t>
      </w:r>
      <w:r w:rsidR="00B8155B">
        <w:rPr>
          <w:rFonts w:asciiTheme="minorHAnsi" w:hAnsiTheme="minorHAnsi" w:cstheme="minorHAnsi"/>
          <w:sz w:val="22"/>
          <w:szCs w:val="22"/>
        </w:rPr>
        <w:t>)</w:t>
      </w:r>
      <w:r>
        <w:rPr>
          <w:rFonts w:asciiTheme="minorHAnsi" w:hAnsiTheme="minorHAnsi" w:cstheme="minorHAnsi"/>
          <w:sz w:val="22"/>
          <w:szCs w:val="22"/>
        </w:rPr>
        <w:t xml:space="preserve"> zákona, ku ktorým neboli uplatnené reštitučné nároky, previesť do vlastníctva iných osôb. Na prevod vlastníctva k podielom spoločnej nehnuteľnosti vo vlastníctve štátu sa vzťahujú obmedzenia určené zákonom. Predkupné právo takých podielov majú vlastníci podielov spoločnej nehnuteľnosti.</w:t>
      </w:r>
    </w:p>
    <w:p w:rsidR="00264298" w:rsidRPr="00331BEB" w:rsidRDefault="00264298" w:rsidP="00264298">
      <w:pPr>
        <w:autoSpaceDE w:val="0"/>
        <w:autoSpaceDN w:val="0"/>
        <w:adjustRightInd w:val="0"/>
        <w:ind w:left="426" w:hanging="426"/>
        <w:rPr>
          <w:rFonts w:asciiTheme="minorHAnsi" w:hAnsiTheme="minorHAnsi" w:cstheme="minorHAnsi"/>
          <w:strike/>
          <w:sz w:val="22"/>
          <w:szCs w:val="22"/>
        </w:rPr>
      </w:pPr>
    </w:p>
    <w:p w:rsidR="00264298" w:rsidRDefault="00264298" w:rsidP="00264298">
      <w:pPr>
        <w:numPr>
          <w:ilvl w:val="0"/>
          <w:numId w:val="16"/>
        </w:numPr>
        <w:autoSpaceDE w:val="0"/>
        <w:autoSpaceDN w:val="0"/>
        <w:adjustRightInd w:val="0"/>
        <w:rPr>
          <w:rFonts w:asciiTheme="minorHAnsi" w:hAnsiTheme="minorHAnsi" w:cstheme="minorHAnsi"/>
          <w:sz w:val="22"/>
          <w:szCs w:val="22"/>
        </w:rPr>
      </w:pPr>
      <w:r w:rsidRPr="00331BEB">
        <w:rPr>
          <w:rFonts w:asciiTheme="minorHAnsi" w:hAnsiTheme="minorHAnsi" w:cstheme="minorHAnsi"/>
          <w:sz w:val="22"/>
          <w:szCs w:val="22"/>
        </w:rPr>
        <w:t xml:space="preserve">Fond vykonáva práva člena spoločenstva, len ak zhromaždenie rozhoduje podľa </w:t>
      </w:r>
      <w:r>
        <w:rPr>
          <w:rFonts w:asciiTheme="minorHAnsi" w:hAnsiTheme="minorHAnsi" w:cstheme="minorHAnsi"/>
          <w:sz w:val="22"/>
          <w:szCs w:val="22"/>
        </w:rPr>
        <w:t>písm. D/</w:t>
      </w:r>
      <w:r w:rsidRPr="00331BEB">
        <w:rPr>
          <w:rFonts w:asciiTheme="minorHAnsi" w:hAnsiTheme="minorHAnsi" w:cstheme="minorHAnsi"/>
          <w:sz w:val="22"/>
          <w:szCs w:val="22"/>
        </w:rPr>
        <w:t xml:space="preserve">. ods. 4 písm. a), b), d), e) </w:t>
      </w:r>
      <w:r>
        <w:rPr>
          <w:rFonts w:asciiTheme="minorHAnsi" w:hAnsiTheme="minorHAnsi" w:cstheme="minorHAnsi"/>
          <w:sz w:val="22"/>
          <w:szCs w:val="22"/>
        </w:rPr>
        <w:t>, i) a j) zmluvy o spoločenstve.</w:t>
      </w:r>
    </w:p>
    <w:p w:rsidR="00264298" w:rsidRDefault="00264298" w:rsidP="00264298">
      <w:pPr>
        <w:pStyle w:val="Odsekzoznamu"/>
        <w:rPr>
          <w:rFonts w:asciiTheme="minorHAnsi" w:hAnsiTheme="minorHAnsi" w:cstheme="minorHAnsi"/>
          <w:sz w:val="22"/>
          <w:szCs w:val="22"/>
        </w:rPr>
      </w:pPr>
    </w:p>
    <w:p w:rsidR="00786FB3" w:rsidRPr="00114A2B" w:rsidRDefault="00264298" w:rsidP="00114A2B">
      <w:pPr>
        <w:numPr>
          <w:ilvl w:val="0"/>
          <w:numId w:val="1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Ďalšie okolnosti prevodu podielov, hodnota podielov, spôsob úhrady ceny, forma žiadosti, a návrh vkladu do katastra sú určené zákonom. </w:t>
      </w:r>
    </w:p>
    <w:p w:rsidR="00786FB3" w:rsidRPr="00331BEB" w:rsidRDefault="00E37C3A" w:rsidP="00786FB3">
      <w:pPr>
        <w:ind w:left="360"/>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786FB3" w:rsidRPr="00331BEB" w:rsidRDefault="00786FB3" w:rsidP="00E37C3A">
      <w:pPr>
        <w:rPr>
          <w:rFonts w:asciiTheme="minorHAnsi" w:hAnsiTheme="minorHAnsi" w:cstheme="minorHAnsi"/>
          <w:b/>
          <w:sz w:val="22"/>
          <w:szCs w:val="22"/>
        </w:rPr>
      </w:pPr>
      <w:r w:rsidRPr="00331BEB">
        <w:rPr>
          <w:rFonts w:asciiTheme="minorHAnsi" w:hAnsiTheme="minorHAnsi" w:cstheme="minorHAnsi"/>
          <w:b/>
          <w:sz w:val="22"/>
          <w:szCs w:val="22"/>
        </w:rPr>
        <w:t xml:space="preserve"> </w:t>
      </w:r>
      <w:r w:rsidR="00E37C3A" w:rsidRPr="00E37C3A">
        <w:rPr>
          <w:b/>
        </w:rPr>
        <w:t>M/</w:t>
      </w:r>
      <w:r w:rsidR="00E37C3A">
        <w:rPr>
          <w:rFonts w:asciiTheme="minorHAnsi" w:hAnsiTheme="minorHAnsi" w:cstheme="minorHAnsi"/>
          <w:b/>
          <w:sz w:val="22"/>
          <w:szCs w:val="22"/>
        </w:rPr>
        <w:t xml:space="preserve"> </w:t>
      </w:r>
      <w:r w:rsidRPr="00331BEB">
        <w:rPr>
          <w:rFonts w:asciiTheme="minorHAnsi" w:hAnsiTheme="minorHAnsi" w:cstheme="minorHAnsi"/>
          <w:b/>
          <w:sz w:val="22"/>
          <w:szCs w:val="22"/>
        </w:rPr>
        <w:t>Záverečné ustanovenia</w:t>
      </w:r>
    </w:p>
    <w:p w:rsidR="00786FB3" w:rsidRPr="00331BEB" w:rsidRDefault="00786FB3" w:rsidP="00786FB3">
      <w:pPr>
        <w:ind w:left="360"/>
        <w:jc w:val="both"/>
        <w:rPr>
          <w:rFonts w:asciiTheme="minorHAnsi" w:hAnsiTheme="minorHAnsi" w:cstheme="minorHAnsi"/>
          <w:sz w:val="22"/>
          <w:szCs w:val="22"/>
        </w:rPr>
      </w:pPr>
    </w:p>
    <w:p w:rsidR="00786FB3" w:rsidRPr="00331BEB" w:rsidRDefault="00786FB3" w:rsidP="00786FB3">
      <w:pPr>
        <w:numPr>
          <w:ilvl w:val="0"/>
          <w:numId w:val="23"/>
        </w:numPr>
        <w:tabs>
          <w:tab w:val="num" w:pos="426"/>
        </w:tabs>
        <w:ind w:left="426" w:hanging="426"/>
        <w:jc w:val="both"/>
        <w:rPr>
          <w:rFonts w:asciiTheme="minorHAnsi" w:hAnsiTheme="minorHAnsi" w:cstheme="minorHAnsi"/>
          <w:strike/>
          <w:color w:val="FF0000"/>
          <w:sz w:val="22"/>
          <w:szCs w:val="22"/>
        </w:rPr>
      </w:pPr>
      <w:r w:rsidRPr="00331BEB">
        <w:rPr>
          <w:rFonts w:asciiTheme="minorHAnsi" w:hAnsiTheme="minorHAnsi" w:cstheme="minorHAnsi"/>
          <w:sz w:val="22"/>
          <w:szCs w:val="22"/>
        </w:rPr>
        <w:t xml:space="preserve">Zmena zmluvy o založení spoločenstva môže byť vykonaná na základe pripomienok zhromaždenia spoločenstva, po prijatí nových legislatívnych noriem týkajúcich sa činnosti spoločenstva a to vždy písomnou formou. </w:t>
      </w:r>
    </w:p>
    <w:p w:rsidR="00786FB3" w:rsidRPr="00331BEB" w:rsidRDefault="00786FB3" w:rsidP="00786FB3">
      <w:pPr>
        <w:tabs>
          <w:tab w:val="num" w:pos="426"/>
        </w:tabs>
        <w:ind w:left="720" w:hanging="720"/>
        <w:jc w:val="both"/>
        <w:rPr>
          <w:rFonts w:asciiTheme="minorHAnsi" w:hAnsiTheme="minorHAnsi" w:cstheme="minorHAnsi"/>
          <w:strike/>
          <w:color w:val="FF0000"/>
          <w:sz w:val="22"/>
          <w:szCs w:val="22"/>
        </w:rPr>
      </w:pPr>
    </w:p>
    <w:p w:rsidR="00786FB3" w:rsidRPr="00331BEB" w:rsidRDefault="00786FB3" w:rsidP="00786FB3">
      <w:pPr>
        <w:numPr>
          <w:ilvl w:val="0"/>
          <w:numId w:val="23"/>
        </w:numPr>
        <w:tabs>
          <w:tab w:val="num" w:pos="426"/>
        </w:tabs>
        <w:autoSpaceDE w:val="0"/>
        <w:autoSpaceDN w:val="0"/>
        <w:adjustRightInd w:val="0"/>
        <w:ind w:left="426" w:hanging="426"/>
        <w:jc w:val="both"/>
        <w:rPr>
          <w:rFonts w:asciiTheme="minorHAnsi" w:hAnsiTheme="minorHAnsi" w:cstheme="minorHAnsi"/>
          <w:sz w:val="22"/>
          <w:szCs w:val="22"/>
        </w:rPr>
      </w:pPr>
      <w:r w:rsidRPr="00331BEB">
        <w:rPr>
          <w:rFonts w:asciiTheme="minorHAnsi" w:hAnsiTheme="minorHAnsi" w:cstheme="minorHAnsi"/>
          <w:sz w:val="22"/>
          <w:szCs w:val="22"/>
        </w:rPr>
        <w:t>Práva a povinnosti touto zmluvou neupravené sa spravujú príslušnými ustanoveniami zákona o pozemkových spoločenstvách a iných všeobecne záväzných právnych predpisov platných na území Slovenskej republiky.</w:t>
      </w:r>
    </w:p>
    <w:p w:rsidR="00786FB3" w:rsidRPr="00331BEB" w:rsidRDefault="00786FB3" w:rsidP="00786FB3">
      <w:pPr>
        <w:tabs>
          <w:tab w:val="num" w:pos="426"/>
        </w:tabs>
        <w:autoSpaceDE w:val="0"/>
        <w:autoSpaceDN w:val="0"/>
        <w:adjustRightInd w:val="0"/>
        <w:ind w:left="426" w:hanging="720"/>
        <w:rPr>
          <w:rFonts w:asciiTheme="minorHAnsi" w:hAnsiTheme="minorHAnsi" w:cstheme="minorHAnsi"/>
          <w:sz w:val="22"/>
          <w:szCs w:val="22"/>
        </w:rPr>
      </w:pPr>
    </w:p>
    <w:p w:rsidR="00786FB3" w:rsidRPr="00331BEB" w:rsidRDefault="00786FB3" w:rsidP="00786FB3">
      <w:pPr>
        <w:numPr>
          <w:ilvl w:val="0"/>
          <w:numId w:val="23"/>
        </w:numPr>
        <w:tabs>
          <w:tab w:val="num" w:pos="426"/>
        </w:tabs>
        <w:jc w:val="both"/>
        <w:rPr>
          <w:rFonts w:asciiTheme="minorHAnsi" w:hAnsiTheme="minorHAnsi" w:cstheme="minorHAnsi"/>
          <w:sz w:val="22"/>
          <w:szCs w:val="22"/>
        </w:rPr>
      </w:pPr>
      <w:r w:rsidRPr="00331BEB">
        <w:rPr>
          <w:rFonts w:asciiTheme="minorHAnsi" w:hAnsiTheme="minorHAnsi" w:cstheme="minorHAnsi"/>
          <w:sz w:val="22"/>
          <w:szCs w:val="22"/>
        </w:rPr>
        <w:t xml:space="preserve">Zhromaždenie schvaľuje túto zmluvu dňa </w:t>
      </w:r>
      <w:r w:rsidR="003E6ACF">
        <w:rPr>
          <w:rFonts w:asciiTheme="minorHAnsi" w:hAnsiTheme="minorHAnsi" w:cstheme="minorHAnsi"/>
          <w:sz w:val="22"/>
          <w:szCs w:val="22"/>
        </w:rPr>
        <w:t xml:space="preserve">31. marca 2019 </w:t>
      </w:r>
      <w:r w:rsidRPr="00331BEB">
        <w:rPr>
          <w:rFonts w:asciiTheme="minorHAnsi" w:hAnsiTheme="minorHAnsi" w:cstheme="minorHAnsi"/>
          <w:sz w:val="22"/>
          <w:szCs w:val="22"/>
        </w:rPr>
        <w:t>, počtom podielov .........., z celkového počtu podielov ...........</w:t>
      </w:r>
    </w:p>
    <w:p w:rsidR="00786FB3" w:rsidRPr="00331BEB" w:rsidRDefault="00786FB3" w:rsidP="00786FB3">
      <w:pPr>
        <w:tabs>
          <w:tab w:val="num" w:pos="426"/>
        </w:tabs>
        <w:ind w:left="720" w:hanging="720"/>
        <w:jc w:val="both"/>
        <w:rPr>
          <w:rFonts w:asciiTheme="minorHAnsi" w:hAnsiTheme="minorHAnsi" w:cstheme="minorHAnsi"/>
          <w:sz w:val="22"/>
          <w:szCs w:val="22"/>
        </w:rPr>
      </w:pPr>
    </w:p>
    <w:p w:rsidR="00786FB3" w:rsidRPr="00331BEB" w:rsidRDefault="00786FB3" w:rsidP="00786FB3">
      <w:pPr>
        <w:numPr>
          <w:ilvl w:val="0"/>
          <w:numId w:val="23"/>
        </w:numPr>
        <w:tabs>
          <w:tab w:val="num" w:pos="426"/>
        </w:tabs>
        <w:jc w:val="both"/>
        <w:rPr>
          <w:rFonts w:asciiTheme="minorHAnsi" w:hAnsiTheme="minorHAnsi" w:cstheme="minorHAnsi"/>
          <w:sz w:val="22"/>
          <w:szCs w:val="22"/>
        </w:rPr>
      </w:pPr>
      <w:r w:rsidRPr="00331BEB">
        <w:rPr>
          <w:rFonts w:asciiTheme="minorHAnsi" w:hAnsiTheme="minorHAnsi" w:cstheme="minorHAnsi"/>
          <w:sz w:val="22"/>
          <w:szCs w:val="22"/>
        </w:rPr>
        <w:t xml:space="preserve">Dňom schválenia tejto zmluvy zhromaždením zaniká doteraz platná zmluva o spoločenstve zo dňa </w:t>
      </w:r>
      <w:r w:rsidR="004B4164">
        <w:rPr>
          <w:rFonts w:asciiTheme="minorHAnsi" w:hAnsiTheme="minorHAnsi" w:cstheme="minorHAnsi"/>
          <w:sz w:val="22"/>
          <w:szCs w:val="22"/>
        </w:rPr>
        <w:t>09.11.2013</w:t>
      </w:r>
      <w:r w:rsidRPr="00331BEB">
        <w:rPr>
          <w:rFonts w:asciiTheme="minorHAnsi" w:hAnsiTheme="minorHAnsi" w:cstheme="minorHAnsi"/>
          <w:sz w:val="22"/>
          <w:szCs w:val="22"/>
        </w:rPr>
        <w:t xml:space="preserve"> a je plne nahradená touto zmluvou o spoločenstve.</w:t>
      </w:r>
    </w:p>
    <w:p w:rsidR="00786FB3" w:rsidRPr="00331BEB" w:rsidRDefault="00786FB3" w:rsidP="00786FB3">
      <w:pPr>
        <w:tabs>
          <w:tab w:val="num" w:pos="426"/>
        </w:tabs>
        <w:ind w:left="720" w:hanging="720"/>
        <w:jc w:val="both"/>
        <w:rPr>
          <w:rFonts w:asciiTheme="minorHAnsi" w:hAnsiTheme="minorHAnsi" w:cstheme="minorHAnsi"/>
          <w:sz w:val="22"/>
          <w:szCs w:val="22"/>
        </w:rPr>
      </w:pPr>
    </w:p>
    <w:p w:rsidR="00786FB3" w:rsidRPr="00114A2B" w:rsidRDefault="00786FB3" w:rsidP="00786FB3">
      <w:pPr>
        <w:numPr>
          <w:ilvl w:val="0"/>
          <w:numId w:val="23"/>
        </w:numPr>
        <w:tabs>
          <w:tab w:val="num" w:pos="426"/>
        </w:tabs>
        <w:jc w:val="both"/>
        <w:rPr>
          <w:rFonts w:asciiTheme="minorHAnsi" w:hAnsiTheme="minorHAnsi" w:cstheme="minorHAnsi"/>
          <w:sz w:val="22"/>
          <w:szCs w:val="22"/>
        </w:rPr>
      </w:pPr>
      <w:r w:rsidRPr="00331BEB">
        <w:rPr>
          <w:rFonts w:asciiTheme="minorHAnsi" w:hAnsiTheme="minorHAnsi" w:cstheme="minorHAnsi"/>
          <w:sz w:val="22"/>
          <w:szCs w:val="22"/>
        </w:rPr>
        <w:t>Zmluva je vyhotovená v štyroch vyhotoveniach, ktoré budú použité podľa nasledovného rozdeľovníka :</w:t>
      </w:r>
    </w:p>
    <w:p w:rsidR="00786FB3" w:rsidRPr="00331BEB" w:rsidRDefault="00786FB3" w:rsidP="00786FB3">
      <w:pPr>
        <w:numPr>
          <w:ilvl w:val="1"/>
          <w:numId w:val="17"/>
        </w:numPr>
        <w:tabs>
          <w:tab w:val="num" w:pos="426"/>
          <w:tab w:val="num" w:pos="1080"/>
        </w:tabs>
        <w:ind w:left="720" w:hanging="720"/>
        <w:jc w:val="both"/>
        <w:rPr>
          <w:rFonts w:asciiTheme="minorHAnsi" w:hAnsiTheme="minorHAnsi" w:cstheme="minorHAnsi"/>
          <w:sz w:val="22"/>
          <w:szCs w:val="22"/>
        </w:rPr>
      </w:pPr>
      <w:r w:rsidRPr="00331BEB">
        <w:rPr>
          <w:rFonts w:asciiTheme="minorHAnsi" w:hAnsiTheme="minorHAnsi" w:cstheme="minorHAnsi"/>
          <w:sz w:val="22"/>
          <w:szCs w:val="22"/>
        </w:rPr>
        <w:t>Okresný úrad Prešov, pozemkový a lesný odbor  – 1x</w:t>
      </w:r>
    </w:p>
    <w:p w:rsidR="00786FB3" w:rsidRPr="00331BEB" w:rsidRDefault="00786FB3" w:rsidP="00786FB3">
      <w:pPr>
        <w:numPr>
          <w:ilvl w:val="1"/>
          <w:numId w:val="17"/>
        </w:numPr>
        <w:tabs>
          <w:tab w:val="num" w:pos="426"/>
          <w:tab w:val="num" w:pos="1080"/>
        </w:tabs>
        <w:ind w:left="720" w:hanging="720"/>
        <w:jc w:val="both"/>
        <w:rPr>
          <w:rFonts w:asciiTheme="minorHAnsi" w:hAnsiTheme="minorHAnsi" w:cstheme="minorHAnsi"/>
          <w:sz w:val="22"/>
          <w:szCs w:val="22"/>
        </w:rPr>
      </w:pPr>
      <w:r w:rsidRPr="00331BEB">
        <w:rPr>
          <w:rFonts w:asciiTheme="minorHAnsi" w:hAnsiTheme="minorHAnsi" w:cstheme="minorHAnsi"/>
          <w:sz w:val="22"/>
          <w:szCs w:val="22"/>
        </w:rPr>
        <w:t>Obecný úrad v Ľubovci – 1x</w:t>
      </w:r>
    </w:p>
    <w:p w:rsidR="00786FB3" w:rsidRPr="00331BEB" w:rsidRDefault="004B4164" w:rsidP="00786FB3">
      <w:pPr>
        <w:numPr>
          <w:ilvl w:val="1"/>
          <w:numId w:val="17"/>
        </w:numPr>
        <w:tabs>
          <w:tab w:val="num" w:pos="426"/>
          <w:tab w:val="num" w:pos="1080"/>
        </w:tabs>
        <w:ind w:left="720" w:hanging="720"/>
        <w:jc w:val="both"/>
        <w:rPr>
          <w:rFonts w:asciiTheme="minorHAnsi" w:hAnsiTheme="minorHAnsi" w:cstheme="minorHAnsi"/>
          <w:sz w:val="22"/>
          <w:szCs w:val="22"/>
        </w:rPr>
      </w:pPr>
      <w:r>
        <w:rPr>
          <w:rFonts w:asciiTheme="minorHAnsi" w:hAnsiTheme="minorHAnsi" w:cstheme="minorHAnsi"/>
          <w:sz w:val="22"/>
          <w:szCs w:val="22"/>
        </w:rPr>
        <w:t>Pozemkové</w:t>
      </w:r>
      <w:r w:rsidR="00786FB3">
        <w:rPr>
          <w:rFonts w:asciiTheme="minorHAnsi" w:hAnsiTheme="minorHAnsi" w:cstheme="minorHAnsi"/>
          <w:sz w:val="22"/>
          <w:szCs w:val="22"/>
        </w:rPr>
        <w:t xml:space="preserve"> spoločenstvo </w:t>
      </w:r>
      <w:r>
        <w:rPr>
          <w:rFonts w:asciiTheme="minorHAnsi" w:hAnsiTheme="minorHAnsi" w:cstheme="minorHAnsi"/>
          <w:sz w:val="22"/>
          <w:szCs w:val="22"/>
        </w:rPr>
        <w:t xml:space="preserve"> lesov v </w:t>
      </w:r>
      <w:r w:rsidR="00786FB3" w:rsidRPr="00331BEB">
        <w:rPr>
          <w:rFonts w:asciiTheme="minorHAnsi" w:hAnsiTheme="minorHAnsi" w:cstheme="minorHAnsi"/>
          <w:sz w:val="22"/>
          <w:szCs w:val="22"/>
        </w:rPr>
        <w:t>Ľubov</w:t>
      </w:r>
      <w:r w:rsidR="00786FB3">
        <w:rPr>
          <w:rFonts w:asciiTheme="minorHAnsi" w:hAnsiTheme="minorHAnsi" w:cstheme="minorHAnsi"/>
          <w:sz w:val="22"/>
          <w:szCs w:val="22"/>
        </w:rPr>
        <w:t>c</w:t>
      </w:r>
      <w:r>
        <w:rPr>
          <w:rFonts w:asciiTheme="minorHAnsi" w:hAnsiTheme="minorHAnsi" w:cstheme="minorHAnsi"/>
          <w:sz w:val="22"/>
          <w:szCs w:val="22"/>
        </w:rPr>
        <w:t xml:space="preserve">i  - </w:t>
      </w:r>
      <w:r w:rsidR="00786FB3" w:rsidRPr="00331BEB">
        <w:rPr>
          <w:rFonts w:asciiTheme="minorHAnsi" w:hAnsiTheme="minorHAnsi" w:cstheme="minorHAnsi"/>
          <w:sz w:val="22"/>
          <w:szCs w:val="22"/>
        </w:rPr>
        <w:t xml:space="preserve"> 2x</w:t>
      </w:r>
    </w:p>
    <w:p w:rsidR="00786FB3" w:rsidRPr="00331BEB" w:rsidRDefault="00786FB3" w:rsidP="00786FB3">
      <w:pPr>
        <w:tabs>
          <w:tab w:val="num" w:pos="426"/>
          <w:tab w:val="num" w:pos="1440"/>
        </w:tabs>
        <w:ind w:left="720" w:hanging="720"/>
        <w:jc w:val="both"/>
        <w:rPr>
          <w:rFonts w:asciiTheme="minorHAnsi" w:hAnsiTheme="minorHAnsi" w:cstheme="minorHAnsi"/>
          <w:sz w:val="22"/>
          <w:szCs w:val="22"/>
        </w:rPr>
      </w:pPr>
    </w:p>
    <w:p w:rsidR="00786FB3" w:rsidRPr="00331BEB" w:rsidRDefault="00786FB3" w:rsidP="00786FB3">
      <w:pPr>
        <w:tabs>
          <w:tab w:val="num" w:pos="1440"/>
        </w:tabs>
        <w:jc w:val="both"/>
        <w:rPr>
          <w:rFonts w:asciiTheme="minorHAnsi" w:hAnsiTheme="minorHAnsi" w:cstheme="minorHAnsi"/>
          <w:sz w:val="22"/>
          <w:szCs w:val="22"/>
        </w:rPr>
      </w:pPr>
    </w:p>
    <w:p w:rsidR="00786FB3" w:rsidRPr="00331BEB" w:rsidRDefault="00786FB3" w:rsidP="00786FB3">
      <w:pPr>
        <w:tabs>
          <w:tab w:val="num" w:pos="1440"/>
        </w:tabs>
        <w:jc w:val="both"/>
        <w:rPr>
          <w:rFonts w:asciiTheme="minorHAnsi" w:hAnsiTheme="minorHAnsi" w:cstheme="minorHAnsi"/>
          <w:sz w:val="22"/>
          <w:szCs w:val="22"/>
        </w:rPr>
      </w:pPr>
      <w:r w:rsidRPr="00331BEB">
        <w:rPr>
          <w:rFonts w:asciiTheme="minorHAnsi" w:hAnsiTheme="minorHAnsi" w:cstheme="minorHAnsi"/>
          <w:sz w:val="22"/>
          <w:szCs w:val="22"/>
        </w:rPr>
        <w:t>Prílohy: 1. Zoznam členov spoločenstva</w:t>
      </w:r>
    </w:p>
    <w:p w:rsidR="00786FB3" w:rsidRPr="00331BEB" w:rsidRDefault="00786FB3" w:rsidP="00786FB3">
      <w:pPr>
        <w:tabs>
          <w:tab w:val="num" w:pos="1440"/>
        </w:tabs>
        <w:jc w:val="both"/>
        <w:rPr>
          <w:rFonts w:asciiTheme="minorHAnsi" w:hAnsiTheme="minorHAnsi" w:cstheme="minorHAnsi"/>
          <w:sz w:val="22"/>
          <w:szCs w:val="22"/>
        </w:rPr>
      </w:pPr>
      <w:r w:rsidRPr="00331BE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31BEB">
        <w:rPr>
          <w:rFonts w:asciiTheme="minorHAnsi" w:hAnsiTheme="minorHAnsi" w:cstheme="minorHAnsi"/>
          <w:sz w:val="22"/>
          <w:szCs w:val="22"/>
        </w:rPr>
        <w:t xml:space="preserve">      2. Zoznam údajov o spoločnej nehnuteľnosti</w:t>
      </w:r>
    </w:p>
    <w:p w:rsidR="00C53E5C" w:rsidRDefault="00C53E5C"/>
    <w:sectPr w:rsidR="00C53E5C" w:rsidSect="00B8155B">
      <w:headerReference w:type="default" r:id="rId9"/>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A9A" w:rsidRDefault="00623A9A" w:rsidP="007D6CEA">
      <w:r>
        <w:separator/>
      </w:r>
    </w:p>
  </w:endnote>
  <w:endnote w:type="continuationSeparator" w:id="1">
    <w:p w:rsidR="00623A9A" w:rsidRDefault="00623A9A" w:rsidP="007D6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A9A" w:rsidRDefault="00623A9A" w:rsidP="007D6CEA">
      <w:r>
        <w:separator/>
      </w:r>
    </w:p>
  </w:footnote>
  <w:footnote w:type="continuationSeparator" w:id="1">
    <w:p w:rsidR="00623A9A" w:rsidRDefault="00623A9A" w:rsidP="007D6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124270"/>
      <w:docPartObj>
        <w:docPartGallery w:val="Page Numbers (Top of Page)"/>
        <w:docPartUnique/>
      </w:docPartObj>
    </w:sdtPr>
    <w:sdtContent>
      <w:p w:rsidR="007D6CEA" w:rsidRDefault="00B85CB2">
        <w:pPr>
          <w:pStyle w:val="Hlavika"/>
          <w:jc w:val="right"/>
        </w:pPr>
        <w:fldSimple w:instr=" PAGE   \* MERGEFORMAT ">
          <w:r w:rsidR="007B7F48">
            <w:rPr>
              <w:noProof/>
            </w:rPr>
            <w:t>13</w:t>
          </w:r>
        </w:fldSimple>
      </w:p>
    </w:sdtContent>
  </w:sdt>
  <w:p w:rsidR="007D6CEA" w:rsidRDefault="007D6CE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7DA"/>
    <w:multiLevelType w:val="hybridMultilevel"/>
    <w:tmpl w:val="0526E42E"/>
    <w:lvl w:ilvl="0" w:tplc="041B0017">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95077C9"/>
    <w:multiLevelType w:val="hybridMultilevel"/>
    <w:tmpl w:val="F27C1402"/>
    <w:lvl w:ilvl="0" w:tplc="0338C248">
      <w:start w:val="1"/>
      <w:numFmt w:val="lowerLetter"/>
      <w:lvlText w:val="%1)"/>
      <w:lvlJc w:val="left"/>
      <w:pPr>
        <w:tabs>
          <w:tab w:val="num" w:pos="644"/>
        </w:tabs>
        <w:ind w:left="644" w:hanging="360"/>
      </w:pPr>
      <w:rPr>
        <w:strike w:val="0"/>
        <w:color w:val="auto"/>
      </w:rPr>
    </w:lvl>
    <w:lvl w:ilvl="1" w:tplc="041B0019" w:tentative="1">
      <w:start w:val="1"/>
      <w:numFmt w:val="lowerLetter"/>
      <w:lvlText w:val="%2."/>
      <w:lvlJc w:val="left"/>
      <w:pPr>
        <w:tabs>
          <w:tab w:val="num" w:pos="1544"/>
        </w:tabs>
        <w:ind w:left="1544" w:hanging="360"/>
      </w:pPr>
    </w:lvl>
    <w:lvl w:ilvl="2" w:tplc="041B001B" w:tentative="1">
      <w:start w:val="1"/>
      <w:numFmt w:val="lowerRoman"/>
      <w:lvlText w:val="%3."/>
      <w:lvlJc w:val="right"/>
      <w:pPr>
        <w:tabs>
          <w:tab w:val="num" w:pos="2264"/>
        </w:tabs>
        <w:ind w:left="2264" w:hanging="180"/>
      </w:pPr>
    </w:lvl>
    <w:lvl w:ilvl="3" w:tplc="041B000F" w:tentative="1">
      <w:start w:val="1"/>
      <w:numFmt w:val="decimal"/>
      <w:lvlText w:val="%4."/>
      <w:lvlJc w:val="left"/>
      <w:pPr>
        <w:tabs>
          <w:tab w:val="num" w:pos="2984"/>
        </w:tabs>
        <w:ind w:left="2984" w:hanging="360"/>
      </w:pPr>
    </w:lvl>
    <w:lvl w:ilvl="4" w:tplc="041B0019" w:tentative="1">
      <w:start w:val="1"/>
      <w:numFmt w:val="lowerLetter"/>
      <w:lvlText w:val="%5."/>
      <w:lvlJc w:val="left"/>
      <w:pPr>
        <w:tabs>
          <w:tab w:val="num" w:pos="3704"/>
        </w:tabs>
        <w:ind w:left="3704" w:hanging="360"/>
      </w:pPr>
    </w:lvl>
    <w:lvl w:ilvl="5" w:tplc="041B001B" w:tentative="1">
      <w:start w:val="1"/>
      <w:numFmt w:val="lowerRoman"/>
      <w:lvlText w:val="%6."/>
      <w:lvlJc w:val="right"/>
      <w:pPr>
        <w:tabs>
          <w:tab w:val="num" w:pos="4424"/>
        </w:tabs>
        <w:ind w:left="4424" w:hanging="180"/>
      </w:pPr>
    </w:lvl>
    <w:lvl w:ilvl="6" w:tplc="041B000F" w:tentative="1">
      <w:start w:val="1"/>
      <w:numFmt w:val="decimal"/>
      <w:lvlText w:val="%7."/>
      <w:lvlJc w:val="left"/>
      <w:pPr>
        <w:tabs>
          <w:tab w:val="num" w:pos="5144"/>
        </w:tabs>
        <w:ind w:left="5144" w:hanging="360"/>
      </w:pPr>
    </w:lvl>
    <w:lvl w:ilvl="7" w:tplc="041B0019" w:tentative="1">
      <w:start w:val="1"/>
      <w:numFmt w:val="lowerLetter"/>
      <w:lvlText w:val="%8."/>
      <w:lvlJc w:val="left"/>
      <w:pPr>
        <w:tabs>
          <w:tab w:val="num" w:pos="5864"/>
        </w:tabs>
        <w:ind w:left="5864" w:hanging="360"/>
      </w:pPr>
    </w:lvl>
    <w:lvl w:ilvl="8" w:tplc="041B001B" w:tentative="1">
      <w:start w:val="1"/>
      <w:numFmt w:val="lowerRoman"/>
      <w:lvlText w:val="%9."/>
      <w:lvlJc w:val="right"/>
      <w:pPr>
        <w:tabs>
          <w:tab w:val="num" w:pos="6584"/>
        </w:tabs>
        <w:ind w:left="6584" w:hanging="180"/>
      </w:pPr>
    </w:lvl>
  </w:abstractNum>
  <w:abstractNum w:abstractNumId="2">
    <w:nsid w:val="0BA85156"/>
    <w:multiLevelType w:val="hybridMultilevel"/>
    <w:tmpl w:val="5170A1C6"/>
    <w:lvl w:ilvl="0" w:tplc="97DEA8B8">
      <w:start w:val="2"/>
      <w:numFmt w:val="decimal"/>
      <w:lvlText w:val="%1."/>
      <w:lvlJc w:val="left"/>
      <w:pPr>
        <w:tabs>
          <w:tab w:val="num" w:pos="360"/>
        </w:tabs>
        <w:ind w:left="360" w:hanging="360"/>
      </w:pPr>
      <w:rPr>
        <w:strike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
    <w:nsid w:val="11053046"/>
    <w:multiLevelType w:val="hybridMultilevel"/>
    <w:tmpl w:val="9A620F7A"/>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080"/>
        </w:tabs>
        <w:ind w:left="1080" w:hanging="360"/>
      </w:pPr>
    </w:lvl>
    <w:lvl w:ilvl="2" w:tplc="1D36F11A">
      <w:start w:val="1"/>
      <w:numFmt w:val="lowerLetter"/>
      <w:lvlText w:val="%3)"/>
      <w:lvlJc w:val="left"/>
      <w:pPr>
        <w:tabs>
          <w:tab w:val="num" w:pos="786"/>
        </w:tabs>
        <w:ind w:left="786" w:hanging="360"/>
      </w:pPr>
      <w:rPr>
        <w:rFonts w:ascii="Times New Roman" w:eastAsia="Times New Roman" w:hAnsi="Times New Roman"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D3B2543"/>
    <w:multiLevelType w:val="hybridMultilevel"/>
    <w:tmpl w:val="EF90FA4A"/>
    <w:lvl w:ilvl="0" w:tplc="041B0017">
      <w:start w:val="1"/>
      <w:numFmt w:val="lowerLetter"/>
      <w:lvlText w:val="%1)"/>
      <w:lvlJc w:val="left"/>
      <w:pPr>
        <w:tabs>
          <w:tab w:val="num" w:pos="1068"/>
        </w:tabs>
        <w:ind w:left="1068" w:hanging="360"/>
      </w:pPr>
    </w:lvl>
    <w:lvl w:ilvl="1" w:tplc="611C02EE">
      <w:start w:val="3"/>
      <w:numFmt w:val="decimal"/>
      <w:lvlText w:val="%2."/>
      <w:lvlJc w:val="left"/>
      <w:pPr>
        <w:tabs>
          <w:tab w:val="num" w:pos="1788"/>
        </w:tabs>
        <w:ind w:left="178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E09720A"/>
    <w:multiLevelType w:val="hybridMultilevel"/>
    <w:tmpl w:val="FEE68C84"/>
    <w:lvl w:ilvl="0" w:tplc="AC0A9784">
      <w:start w:val="1"/>
      <w:numFmt w:val="lowerLetter"/>
      <w:pStyle w:val="adda"/>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252F23F4"/>
    <w:multiLevelType w:val="hybridMultilevel"/>
    <w:tmpl w:val="C92A0C7A"/>
    <w:lvl w:ilvl="0" w:tplc="E10C2CF2">
      <w:start w:val="1"/>
      <w:numFmt w:val="decimal"/>
      <w:lvlText w:val="%1."/>
      <w:lvlJc w:val="left"/>
      <w:pPr>
        <w:tabs>
          <w:tab w:val="num" w:pos="360"/>
        </w:tabs>
        <w:ind w:left="360" w:hanging="360"/>
      </w:pPr>
      <w:rPr>
        <w:color w:val="auto"/>
      </w:rPr>
    </w:lvl>
    <w:lvl w:ilvl="1" w:tplc="041B0019">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291420CF"/>
    <w:multiLevelType w:val="hybridMultilevel"/>
    <w:tmpl w:val="A48AE132"/>
    <w:lvl w:ilvl="0" w:tplc="041B0017">
      <w:start w:val="1"/>
      <w:numFmt w:val="lowerLetter"/>
      <w:lvlText w:val="%1)"/>
      <w:lvlJc w:val="left"/>
      <w:pPr>
        <w:ind w:left="1145" w:hanging="360"/>
      </w:pPr>
      <w:rPr>
        <w:rFonts w:cs="Times New Roman"/>
      </w:rPr>
    </w:lvl>
    <w:lvl w:ilvl="1" w:tplc="041B0017">
      <w:start w:val="1"/>
      <w:numFmt w:val="lowerLetter"/>
      <w:lvlText w:val="%2)"/>
      <w:lvlJc w:val="left"/>
      <w:pPr>
        <w:ind w:left="1865"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2A216B48"/>
    <w:multiLevelType w:val="hybridMultilevel"/>
    <w:tmpl w:val="022E0C7C"/>
    <w:lvl w:ilvl="0" w:tplc="825C7E12">
      <w:start w:val="1"/>
      <w:numFmt w:val="lowerLetter"/>
      <w:lvlText w:val="%1)"/>
      <w:lvlJc w:val="left"/>
      <w:pPr>
        <w:tabs>
          <w:tab w:val="num" w:pos="644"/>
        </w:tabs>
        <w:ind w:left="644" w:hanging="360"/>
      </w:pPr>
      <w:rPr>
        <w:color w:val="auto"/>
      </w:rPr>
    </w:lvl>
    <w:lvl w:ilvl="1" w:tplc="041B000F">
      <w:start w:val="1"/>
      <w:numFmt w:val="decimal"/>
      <w:lvlText w:val="%2."/>
      <w:lvlJc w:val="left"/>
      <w:pPr>
        <w:tabs>
          <w:tab w:val="num" w:pos="1788"/>
        </w:tabs>
        <w:ind w:left="1788" w:hanging="360"/>
      </w:pPr>
      <w:rPr>
        <w:color w:val="auto"/>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B13270A"/>
    <w:multiLevelType w:val="hybridMultilevel"/>
    <w:tmpl w:val="3BBC1D5C"/>
    <w:lvl w:ilvl="0" w:tplc="306C090C">
      <w:start w:val="2"/>
      <w:numFmt w:val="decimal"/>
      <w:lvlText w:val="%1."/>
      <w:lvlJc w:val="left"/>
      <w:pPr>
        <w:tabs>
          <w:tab w:val="num" w:pos="360"/>
        </w:tabs>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0">
    <w:nsid w:val="2B7012D6"/>
    <w:multiLevelType w:val="hybridMultilevel"/>
    <w:tmpl w:val="B5806C0E"/>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1">
    <w:nsid w:val="2E8C79A8"/>
    <w:multiLevelType w:val="hybridMultilevel"/>
    <w:tmpl w:val="C32AA258"/>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12">
    <w:nsid w:val="31D15B85"/>
    <w:multiLevelType w:val="hybridMultilevel"/>
    <w:tmpl w:val="8CDA33BA"/>
    <w:lvl w:ilvl="0" w:tplc="4E9C4420">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A3073B1"/>
    <w:multiLevelType w:val="hybridMultilevel"/>
    <w:tmpl w:val="EA9AC4F2"/>
    <w:lvl w:ilvl="0" w:tplc="041B0017">
      <w:start w:val="1"/>
      <w:numFmt w:val="lowerLetter"/>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2E5CE18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450F1B31"/>
    <w:multiLevelType w:val="hybridMultilevel"/>
    <w:tmpl w:val="CD7209B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nsid w:val="453309FC"/>
    <w:multiLevelType w:val="hybridMultilevel"/>
    <w:tmpl w:val="641CFA16"/>
    <w:lvl w:ilvl="0" w:tplc="B7061AA0">
      <w:start w:val="1"/>
      <w:numFmt w:val="decimal"/>
      <w:lvlText w:val="%1."/>
      <w:lvlJc w:val="left"/>
      <w:pPr>
        <w:tabs>
          <w:tab w:val="num" w:pos="360"/>
        </w:tabs>
        <w:ind w:left="360" w:hanging="360"/>
      </w:pPr>
      <w:rPr>
        <w:rFonts w:hint="default"/>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6">
    <w:nsid w:val="4A001398"/>
    <w:multiLevelType w:val="hybridMultilevel"/>
    <w:tmpl w:val="9FC845D6"/>
    <w:lvl w:ilvl="0" w:tplc="041B0017">
      <w:start w:val="1"/>
      <w:numFmt w:val="lowerLetter"/>
      <w:lvlText w:val="%1)"/>
      <w:lvlJc w:val="left"/>
      <w:pPr>
        <w:tabs>
          <w:tab w:val="num" w:pos="1290"/>
        </w:tabs>
        <w:ind w:left="1290" w:hanging="360"/>
      </w:pPr>
    </w:lvl>
    <w:lvl w:ilvl="1" w:tplc="041B0019" w:tentative="1">
      <w:start w:val="1"/>
      <w:numFmt w:val="lowerLetter"/>
      <w:lvlText w:val="%2."/>
      <w:lvlJc w:val="left"/>
      <w:pPr>
        <w:tabs>
          <w:tab w:val="num" w:pos="2010"/>
        </w:tabs>
        <w:ind w:left="2010" w:hanging="360"/>
      </w:pPr>
    </w:lvl>
    <w:lvl w:ilvl="2" w:tplc="041B001B" w:tentative="1">
      <w:start w:val="1"/>
      <w:numFmt w:val="lowerRoman"/>
      <w:lvlText w:val="%3."/>
      <w:lvlJc w:val="right"/>
      <w:pPr>
        <w:tabs>
          <w:tab w:val="num" w:pos="2730"/>
        </w:tabs>
        <w:ind w:left="2730" w:hanging="180"/>
      </w:pPr>
    </w:lvl>
    <w:lvl w:ilvl="3" w:tplc="041B000F" w:tentative="1">
      <w:start w:val="1"/>
      <w:numFmt w:val="decimal"/>
      <w:lvlText w:val="%4."/>
      <w:lvlJc w:val="left"/>
      <w:pPr>
        <w:tabs>
          <w:tab w:val="num" w:pos="3450"/>
        </w:tabs>
        <w:ind w:left="3450" w:hanging="360"/>
      </w:pPr>
    </w:lvl>
    <w:lvl w:ilvl="4" w:tplc="041B0019" w:tentative="1">
      <w:start w:val="1"/>
      <w:numFmt w:val="lowerLetter"/>
      <w:lvlText w:val="%5."/>
      <w:lvlJc w:val="left"/>
      <w:pPr>
        <w:tabs>
          <w:tab w:val="num" w:pos="4170"/>
        </w:tabs>
        <w:ind w:left="4170" w:hanging="360"/>
      </w:pPr>
    </w:lvl>
    <w:lvl w:ilvl="5" w:tplc="041B001B" w:tentative="1">
      <w:start w:val="1"/>
      <w:numFmt w:val="lowerRoman"/>
      <w:lvlText w:val="%6."/>
      <w:lvlJc w:val="right"/>
      <w:pPr>
        <w:tabs>
          <w:tab w:val="num" w:pos="4890"/>
        </w:tabs>
        <w:ind w:left="4890" w:hanging="180"/>
      </w:pPr>
    </w:lvl>
    <w:lvl w:ilvl="6" w:tplc="041B000F" w:tentative="1">
      <w:start w:val="1"/>
      <w:numFmt w:val="decimal"/>
      <w:lvlText w:val="%7."/>
      <w:lvlJc w:val="left"/>
      <w:pPr>
        <w:tabs>
          <w:tab w:val="num" w:pos="5610"/>
        </w:tabs>
        <w:ind w:left="5610" w:hanging="360"/>
      </w:pPr>
    </w:lvl>
    <w:lvl w:ilvl="7" w:tplc="041B0019" w:tentative="1">
      <w:start w:val="1"/>
      <w:numFmt w:val="lowerLetter"/>
      <w:lvlText w:val="%8."/>
      <w:lvlJc w:val="left"/>
      <w:pPr>
        <w:tabs>
          <w:tab w:val="num" w:pos="6330"/>
        </w:tabs>
        <w:ind w:left="6330" w:hanging="360"/>
      </w:pPr>
    </w:lvl>
    <w:lvl w:ilvl="8" w:tplc="041B001B" w:tentative="1">
      <w:start w:val="1"/>
      <w:numFmt w:val="lowerRoman"/>
      <w:lvlText w:val="%9."/>
      <w:lvlJc w:val="right"/>
      <w:pPr>
        <w:tabs>
          <w:tab w:val="num" w:pos="7050"/>
        </w:tabs>
        <w:ind w:left="7050" w:hanging="180"/>
      </w:pPr>
    </w:lvl>
  </w:abstractNum>
  <w:abstractNum w:abstractNumId="17">
    <w:nsid w:val="4B891653"/>
    <w:multiLevelType w:val="hybridMultilevel"/>
    <w:tmpl w:val="E83E415C"/>
    <w:lvl w:ilvl="0" w:tplc="041B000F">
      <w:start w:val="1"/>
      <w:numFmt w:val="decimal"/>
      <w:lvlText w:val="%1."/>
      <w:lvlJc w:val="left"/>
      <w:pPr>
        <w:tabs>
          <w:tab w:val="num" w:pos="720"/>
        </w:tabs>
        <w:ind w:left="720" w:hanging="360"/>
      </w:pPr>
    </w:lvl>
    <w:lvl w:ilvl="1" w:tplc="E16808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5E2F0C48"/>
    <w:multiLevelType w:val="hybridMultilevel"/>
    <w:tmpl w:val="BAE0A51A"/>
    <w:lvl w:ilvl="0" w:tplc="43D0043A">
      <w:start w:val="1"/>
      <w:numFmt w:val="decimal"/>
      <w:lvlText w:val="%1."/>
      <w:lvlJc w:val="left"/>
      <w:pPr>
        <w:tabs>
          <w:tab w:val="num" w:pos="420"/>
        </w:tabs>
        <w:ind w:left="420" w:hanging="420"/>
      </w:pPr>
      <w:rPr>
        <w:strike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5E5E1608"/>
    <w:multiLevelType w:val="hybridMultilevel"/>
    <w:tmpl w:val="233AC500"/>
    <w:lvl w:ilvl="0" w:tplc="347018FE">
      <w:start w:val="1"/>
      <w:numFmt w:val="decimal"/>
      <w:lvlText w:val="%1."/>
      <w:lvlJc w:val="left"/>
      <w:pPr>
        <w:tabs>
          <w:tab w:val="num" w:pos="720"/>
        </w:tabs>
        <w:ind w:left="72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6034073E"/>
    <w:multiLevelType w:val="hybridMultilevel"/>
    <w:tmpl w:val="8F8C8FFC"/>
    <w:lvl w:ilvl="0" w:tplc="36C46B8E">
      <w:start w:val="3"/>
      <w:numFmt w:val="decimal"/>
      <w:lvlText w:val="%1."/>
      <w:lvlJc w:val="left"/>
      <w:pPr>
        <w:tabs>
          <w:tab w:val="num" w:pos="360"/>
        </w:tabs>
        <w:ind w:left="360" w:hanging="360"/>
      </w:pPr>
      <w:rPr>
        <w:strike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654F44FE"/>
    <w:multiLevelType w:val="hybridMultilevel"/>
    <w:tmpl w:val="0C6A9454"/>
    <w:lvl w:ilvl="0" w:tplc="593E348C">
      <w:start w:val="1"/>
      <w:numFmt w:val="decimal"/>
      <w:lvlText w:val="%1."/>
      <w:lvlJc w:val="left"/>
      <w:pPr>
        <w:tabs>
          <w:tab w:val="num" w:pos="360"/>
        </w:tabs>
        <w:ind w:left="360" w:hanging="360"/>
      </w:pPr>
      <w:rPr>
        <w:strike w:val="0"/>
        <w:color w:val="auto"/>
      </w:rPr>
    </w:lvl>
    <w:lvl w:ilvl="1" w:tplc="041B0019" w:tentative="1">
      <w:start w:val="1"/>
      <w:numFmt w:val="lowerLetter"/>
      <w:lvlText w:val="%2."/>
      <w:lvlJc w:val="left"/>
      <w:pPr>
        <w:tabs>
          <w:tab w:val="num" w:pos="1156"/>
        </w:tabs>
        <w:ind w:left="1156" w:hanging="360"/>
      </w:pPr>
    </w:lvl>
    <w:lvl w:ilvl="2" w:tplc="041B001B" w:tentative="1">
      <w:start w:val="1"/>
      <w:numFmt w:val="lowerRoman"/>
      <w:lvlText w:val="%3."/>
      <w:lvlJc w:val="right"/>
      <w:pPr>
        <w:tabs>
          <w:tab w:val="num" w:pos="1876"/>
        </w:tabs>
        <w:ind w:left="1876" w:hanging="180"/>
      </w:pPr>
    </w:lvl>
    <w:lvl w:ilvl="3" w:tplc="041B000F" w:tentative="1">
      <w:start w:val="1"/>
      <w:numFmt w:val="decimal"/>
      <w:lvlText w:val="%4."/>
      <w:lvlJc w:val="left"/>
      <w:pPr>
        <w:tabs>
          <w:tab w:val="num" w:pos="2596"/>
        </w:tabs>
        <w:ind w:left="2596" w:hanging="360"/>
      </w:pPr>
    </w:lvl>
    <w:lvl w:ilvl="4" w:tplc="041B0019" w:tentative="1">
      <w:start w:val="1"/>
      <w:numFmt w:val="lowerLetter"/>
      <w:lvlText w:val="%5."/>
      <w:lvlJc w:val="left"/>
      <w:pPr>
        <w:tabs>
          <w:tab w:val="num" w:pos="3316"/>
        </w:tabs>
        <w:ind w:left="3316" w:hanging="360"/>
      </w:pPr>
    </w:lvl>
    <w:lvl w:ilvl="5" w:tplc="041B001B" w:tentative="1">
      <w:start w:val="1"/>
      <w:numFmt w:val="lowerRoman"/>
      <w:lvlText w:val="%6."/>
      <w:lvlJc w:val="right"/>
      <w:pPr>
        <w:tabs>
          <w:tab w:val="num" w:pos="4036"/>
        </w:tabs>
        <w:ind w:left="4036" w:hanging="180"/>
      </w:pPr>
    </w:lvl>
    <w:lvl w:ilvl="6" w:tplc="041B000F" w:tentative="1">
      <w:start w:val="1"/>
      <w:numFmt w:val="decimal"/>
      <w:lvlText w:val="%7."/>
      <w:lvlJc w:val="left"/>
      <w:pPr>
        <w:tabs>
          <w:tab w:val="num" w:pos="4756"/>
        </w:tabs>
        <w:ind w:left="4756" w:hanging="360"/>
      </w:pPr>
    </w:lvl>
    <w:lvl w:ilvl="7" w:tplc="041B0019" w:tentative="1">
      <w:start w:val="1"/>
      <w:numFmt w:val="lowerLetter"/>
      <w:lvlText w:val="%8."/>
      <w:lvlJc w:val="left"/>
      <w:pPr>
        <w:tabs>
          <w:tab w:val="num" w:pos="5476"/>
        </w:tabs>
        <w:ind w:left="5476" w:hanging="360"/>
      </w:pPr>
    </w:lvl>
    <w:lvl w:ilvl="8" w:tplc="041B001B" w:tentative="1">
      <w:start w:val="1"/>
      <w:numFmt w:val="lowerRoman"/>
      <w:lvlText w:val="%9."/>
      <w:lvlJc w:val="right"/>
      <w:pPr>
        <w:tabs>
          <w:tab w:val="num" w:pos="6196"/>
        </w:tabs>
        <w:ind w:left="6196" w:hanging="180"/>
      </w:pPr>
    </w:lvl>
  </w:abstractNum>
  <w:abstractNum w:abstractNumId="22">
    <w:nsid w:val="73E162BA"/>
    <w:multiLevelType w:val="hybridMultilevel"/>
    <w:tmpl w:val="9C8C4EDC"/>
    <w:lvl w:ilvl="0" w:tplc="041B0017">
      <w:start w:val="1"/>
      <w:numFmt w:val="lowerLetter"/>
      <w:lvlText w:val="%1)"/>
      <w:lvlJc w:val="left"/>
      <w:pPr>
        <w:ind w:left="1145" w:hanging="360"/>
      </w:pPr>
      <w:rPr>
        <w:rFonts w:cs="Times New Roman"/>
      </w:rPr>
    </w:lvl>
    <w:lvl w:ilvl="1" w:tplc="041B0017">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23">
    <w:nsid w:val="7A1A0947"/>
    <w:multiLevelType w:val="hybridMultilevel"/>
    <w:tmpl w:val="7F90267A"/>
    <w:lvl w:ilvl="0" w:tplc="825C9FBE">
      <w:start w:val="1"/>
      <w:numFmt w:val="decimal"/>
      <w:lvlText w:val="%1."/>
      <w:lvlJc w:val="left"/>
      <w:pPr>
        <w:tabs>
          <w:tab w:val="num" w:pos="420"/>
        </w:tabs>
        <w:ind w:left="420" w:hanging="42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4">
    <w:nsid w:val="7BAA7481"/>
    <w:multiLevelType w:val="hybridMultilevel"/>
    <w:tmpl w:val="5FD01508"/>
    <w:lvl w:ilvl="0" w:tplc="46BA9F48">
      <w:start w:val="1"/>
      <w:numFmt w:val="decimal"/>
      <w:lvlText w:val="%1."/>
      <w:lvlJc w:val="left"/>
      <w:pPr>
        <w:tabs>
          <w:tab w:val="num" w:pos="540"/>
        </w:tabs>
        <w:ind w:left="540" w:hanging="360"/>
      </w:pPr>
      <w:rPr>
        <w:b w:val="0"/>
        <w:color w:val="auto"/>
      </w:rPr>
    </w:lvl>
    <w:lvl w:ilvl="1" w:tplc="041B0017">
      <w:start w:val="1"/>
      <w:numFmt w:val="lowerLetter"/>
      <w:lvlText w:val="%2)"/>
      <w:lvlJc w:val="left"/>
      <w:pPr>
        <w:tabs>
          <w:tab w:val="num" w:pos="1080"/>
        </w:tabs>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7E414ADE"/>
    <w:multiLevelType w:val="hybridMultilevel"/>
    <w:tmpl w:val="390E18F0"/>
    <w:lvl w:ilvl="0" w:tplc="897E502E">
      <w:start w:val="1"/>
      <w:numFmt w:val="decimal"/>
      <w:pStyle w:val="odsek1"/>
      <w:lvlText w:val="(%1)"/>
      <w:lvlJc w:val="left"/>
      <w:pPr>
        <w:tabs>
          <w:tab w:val="num" w:pos="0"/>
        </w:tabs>
        <w:ind w:left="1069" w:hanging="360"/>
      </w:pPr>
      <w:rPr>
        <w:rFonts w:ascii="Times New Roman" w:hAnsi="Times New Roman" w:cs="Times New Roman" w:hint="default"/>
        <w:b w:val="0"/>
        <w:i w:val="0"/>
        <w:spacing w:val="0"/>
        <w:w w:val="100"/>
        <w:kern w:val="0"/>
        <w:position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num>
  <w:num w:numId="22">
    <w:abstractNumId w:val="16"/>
  </w:num>
  <w:num w:numId="23">
    <w:abstractNumId w:val="2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786FB3"/>
    <w:rsid w:val="000709C5"/>
    <w:rsid w:val="00075B90"/>
    <w:rsid w:val="00080C7B"/>
    <w:rsid w:val="000E2D64"/>
    <w:rsid w:val="00114A2B"/>
    <w:rsid w:val="00145240"/>
    <w:rsid w:val="001A5DE4"/>
    <w:rsid w:val="00242151"/>
    <w:rsid w:val="00257896"/>
    <w:rsid w:val="00264298"/>
    <w:rsid w:val="002910FC"/>
    <w:rsid w:val="0034444E"/>
    <w:rsid w:val="00361698"/>
    <w:rsid w:val="003704B9"/>
    <w:rsid w:val="00396FA4"/>
    <w:rsid w:val="003E6ACF"/>
    <w:rsid w:val="004220F3"/>
    <w:rsid w:val="00433A97"/>
    <w:rsid w:val="00493C4A"/>
    <w:rsid w:val="004B09B3"/>
    <w:rsid w:val="004B4164"/>
    <w:rsid w:val="005D3AAC"/>
    <w:rsid w:val="005E647F"/>
    <w:rsid w:val="00623A9A"/>
    <w:rsid w:val="0069504F"/>
    <w:rsid w:val="006D6F3A"/>
    <w:rsid w:val="006E7C1A"/>
    <w:rsid w:val="00782E64"/>
    <w:rsid w:val="00786FB3"/>
    <w:rsid w:val="007B7F48"/>
    <w:rsid w:val="007D6CEA"/>
    <w:rsid w:val="00804F69"/>
    <w:rsid w:val="0089331C"/>
    <w:rsid w:val="008D7AE2"/>
    <w:rsid w:val="009235A4"/>
    <w:rsid w:val="00AF4E4D"/>
    <w:rsid w:val="00B35B89"/>
    <w:rsid w:val="00B8155B"/>
    <w:rsid w:val="00B85CB2"/>
    <w:rsid w:val="00BD1CBD"/>
    <w:rsid w:val="00BE632F"/>
    <w:rsid w:val="00C3061C"/>
    <w:rsid w:val="00C53E5C"/>
    <w:rsid w:val="00CB4990"/>
    <w:rsid w:val="00E01365"/>
    <w:rsid w:val="00E36E53"/>
    <w:rsid w:val="00E37C3A"/>
    <w:rsid w:val="00E92B1E"/>
    <w:rsid w:val="00ED252E"/>
    <w:rsid w:val="00F77C8C"/>
    <w:rsid w:val="00FB2C36"/>
    <w:rsid w:val="00FE6A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FB3"/>
    <w:pPr>
      <w:spacing w:after="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786FB3"/>
    <w:pPr>
      <w:spacing w:after="160" w:line="259" w:lineRule="auto"/>
      <w:ind w:left="720"/>
      <w:contextualSpacing/>
    </w:pPr>
    <w:rPr>
      <w:szCs w:val="22"/>
      <w:lang w:eastAsia="en-US"/>
    </w:rPr>
  </w:style>
  <w:style w:type="character" w:styleId="Hypertextovprepojenie">
    <w:name w:val="Hyperlink"/>
    <w:rsid w:val="00786FB3"/>
    <w:rPr>
      <w:strike w:val="0"/>
      <w:dstrike w:val="0"/>
      <w:color w:val="05507A"/>
      <w:u w:val="none"/>
      <w:effect w:val="none"/>
    </w:rPr>
  </w:style>
  <w:style w:type="paragraph" w:styleId="Odsekzoznamu">
    <w:name w:val="List Paragraph"/>
    <w:basedOn w:val="Normlny"/>
    <w:uiPriority w:val="34"/>
    <w:qFormat/>
    <w:rsid w:val="00786FB3"/>
    <w:pPr>
      <w:ind w:left="708"/>
    </w:pPr>
  </w:style>
  <w:style w:type="paragraph" w:customStyle="1" w:styleId="odsek1">
    <w:name w:val="odsek1"/>
    <w:basedOn w:val="Normlny"/>
    <w:rsid w:val="00786FB3"/>
    <w:pPr>
      <w:keepNext/>
      <w:numPr>
        <w:numId w:val="24"/>
      </w:numPr>
      <w:autoSpaceDE w:val="0"/>
      <w:autoSpaceDN w:val="0"/>
      <w:adjustRightInd w:val="0"/>
      <w:spacing w:before="120" w:after="120"/>
      <w:jc w:val="both"/>
    </w:pPr>
    <w:rPr>
      <w:rFonts w:eastAsia="Calibri"/>
      <w:szCs w:val="20"/>
    </w:rPr>
  </w:style>
  <w:style w:type="paragraph" w:customStyle="1" w:styleId="adda">
    <w:name w:val="adda"/>
    <w:basedOn w:val="Normlny"/>
    <w:rsid w:val="00786FB3"/>
    <w:pPr>
      <w:keepNext/>
      <w:numPr>
        <w:numId w:val="25"/>
      </w:numPr>
      <w:autoSpaceDE w:val="0"/>
      <w:autoSpaceDN w:val="0"/>
      <w:adjustRightInd w:val="0"/>
      <w:spacing w:before="60" w:after="60"/>
      <w:jc w:val="both"/>
    </w:pPr>
    <w:rPr>
      <w:rFonts w:eastAsia="Calibri"/>
      <w:szCs w:val="20"/>
    </w:rPr>
  </w:style>
  <w:style w:type="paragraph" w:styleId="Hlavika">
    <w:name w:val="header"/>
    <w:basedOn w:val="Normlny"/>
    <w:link w:val="HlavikaChar"/>
    <w:uiPriority w:val="99"/>
    <w:unhideWhenUsed/>
    <w:rsid w:val="007D6CEA"/>
    <w:pPr>
      <w:tabs>
        <w:tab w:val="center" w:pos="4536"/>
        <w:tab w:val="right" w:pos="9072"/>
      </w:tabs>
    </w:pPr>
  </w:style>
  <w:style w:type="character" w:customStyle="1" w:styleId="HlavikaChar">
    <w:name w:val="Hlavička Char"/>
    <w:basedOn w:val="Predvolenpsmoodseku"/>
    <w:link w:val="Hlavika"/>
    <w:uiPriority w:val="99"/>
    <w:rsid w:val="007D6CEA"/>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7D6CEA"/>
    <w:pPr>
      <w:tabs>
        <w:tab w:val="center" w:pos="4536"/>
        <w:tab w:val="right" w:pos="9072"/>
      </w:tabs>
    </w:pPr>
  </w:style>
  <w:style w:type="character" w:customStyle="1" w:styleId="PtaChar">
    <w:name w:val="Päta Char"/>
    <w:basedOn w:val="Predvolenpsmoodseku"/>
    <w:link w:val="Pta"/>
    <w:uiPriority w:val="99"/>
    <w:semiHidden/>
    <w:rsid w:val="007D6CEA"/>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561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bovec.sk/prie&#269;inok/pozemkove%20spolo&#269;enstvo%20les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8896-549A-48A1-B502-BB835494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5488</Words>
  <Characters>31284</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Zuzana</cp:lastModifiedBy>
  <cp:revision>2</cp:revision>
  <cp:lastPrinted>2019-04-02T13:42:00Z</cp:lastPrinted>
  <dcterms:created xsi:type="dcterms:W3CDTF">2019-07-08T04:44:00Z</dcterms:created>
  <dcterms:modified xsi:type="dcterms:W3CDTF">2019-07-08T04:44:00Z</dcterms:modified>
</cp:coreProperties>
</file>