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86" w:rsidRPr="00EE62D2" w:rsidRDefault="00C15D4D" w:rsidP="00C15D4D">
      <w:pPr>
        <w:pBdr>
          <w:top w:val="thickThinSmallGap" w:sz="24" w:space="13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spacing w:after="0"/>
        <w:rPr>
          <w:rFonts w:ascii="Baskerville Old Face" w:hAnsi="Baskerville Old Face"/>
          <w:b/>
          <w:i/>
          <w:smallCaps/>
          <w:sz w:val="48"/>
          <w:szCs w:val="48"/>
        </w:rPr>
      </w:pPr>
      <w:r w:rsidRPr="00EE62D2">
        <w:rPr>
          <w:rFonts w:ascii="Baskerville Old Face" w:hAnsi="Baskerville Old Face"/>
          <w:i/>
          <w:noProof/>
          <w:lang w:eastAsia="sk-SK"/>
        </w:rPr>
        <w:drawing>
          <wp:anchor distT="0" distB="0" distL="114935" distR="114935" simplePos="0" relativeHeight="251633152" behindDoc="0" locked="0" layoutInCell="1" allowOverlap="1">
            <wp:simplePos x="0" y="0"/>
            <wp:positionH relativeFrom="margin">
              <wp:posOffset>5370830</wp:posOffset>
            </wp:positionH>
            <wp:positionV relativeFrom="paragraph">
              <wp:posOffset>-173355</wp:posOffset>
            </wp:positionV>
            <wp:extent cx="609600" cy="695325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1724025" cy="1104900"/>
            <wp:effectExtent l="0" t="0" r="9525" b="0"/>
            <wp:wrapSquare wrapText="bothSides"/>
            <wp:docPr id="14" name="Obrázok 14" descr="Výsledok vyhľadávania obrázkov pre dopyt viano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vianoc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21386" w:rsidRPr="00EE62D2">
        <w:rPr>
          <w:rFonts w:ascii="Times New Roman" w:hAnsi="Times New Roman"/>
          <w:b/>
          <w:i/>
          <w:sz w:val="48"/>
          <w:szCs w:val="48"/>
        </w:rPr>
        <w:t>Ľ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ubovecko</w:t>
      </w:r>
      <w:proofErr w:type="spellEnd"/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 xml:space="preserve"> – </w:t>
      </w:r>
      <w:proofErr w:type="spellStart"/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Pek</w:t>
      </w:r>
      <w:r w:rsidR="00E21386" w:rsidRPr="00EE62D2">
        <w:rPr>
          <w:rFonts w:ascii="Times New Roman" w:hAnsi="Times New Roman"/>
          <w:b/>
          <w:i/>
          <w:smallCaps/>
          <w:sz w:val="48"/>
          <w:szCs w:val="48"/>
        </w:rPr>
        <w:t>ľ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ansk</w:t>
      </w:r>
      <w:r w:rsidR="00E21386" w:rsidRPr="00EE62D2">
        <w:rPr>
          <w:rFonts w:ascii="Baskerville Old Face" w:hAnsi="Baskerville Old Face" w:cs="Lucida Calligraphy"/>
          <w:b/>
          <w:i/>
          <w:smallCaps/>
          <w:sz w:val="48"/>
          <w:szCs w:val="48"/>
        </w:rPr>
        <w:t>ý</w:t>
      </w:r>
      <w:proofErr w:type="spellEnd"/>
    </w:p>
    <w:p w:rsidR="00E21386" w:rsidRPr="00EE62D2" w:rsidRDefault="00994F9B" w:rsidP="00C15D4D">
      <w:pPr>
        <w:pBdr>
          <w:top w:val="thickThinSmallGap" w:sz="24" w:space="13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spacing w:after="0"/>
        <w:rPr>
          <w:rFonts w:ascii="Baskerville Old Face" w:hAnsi="Baskerville Old Face"/>
          <w:b/>
          <w:i/>
          <w:smallCaps/>
          <w:sz w:val="48"/>
          <w:szCs w:val="48"/>
        </w:rPr>
      </w:pPr>
      <w:r w:rsidRPr="00EE62D2">
        <w:rPr>
          <w:rFonts w:ascii="Baskerville Old Face" w:hAnsi="Baskerville Old Face"/>
          <w:i/>
          <w:noProof/>
          <w:lang w:eastAsia="sk-SK"/>
        </w:rPr>
        <w:drawing>
          <wp:anchor distT="0" distB="0" distL="114935" distR="114935" simplePos="0" relativeHeight="251635200" behindDoc="0" locked="0" layoutInCell="1" allowOverlap="1">
            <wp:simplePos x="0" y="0"/>
            <wp:positionH relativeFrom="margin">
              <wp:posOffset>5329555</wp:posOffset>
            </wp:positionH>
            <wp:positionV relativeFrom="paragraph">
              <wp:posOffset>238125</wp:posOffset>
            </wp:positionV>
            <wp:extent cx="609600" cy="6858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i/>
          <w:smallCaps/>
          <w:sz w:val="48"/>
          <w:szCs w:val="48"/>
        </w:rPr>
        <w:t xml:space="preserve">                  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Hlásnik</w:t>
      </w:r>
    </w:p>
    <w:p w:rsidR="00E21386" w:rsidRPr="00EE62D2" w:rsidRDefault="00994F9B" w:rsidP="00C15D4D">
      <w:pPr>
        <w:pBdr>
          <w:top w:val="thickThinSmallGap" w:sz="24" w:space="13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jc w:val="both"/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</w:pPr>
      <w:r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 </w:t>
      </w:r>
      <w:r w:rsidR="00C15D4D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E21386" w:rsidRPr="00EE62D2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Č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 xml:space="preserve">íslo: </w:t>
      </w:r>
      <w:r w:rsidR="00C15D4D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2019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 xml:space="preserve"> </w:t>
      </w:r>
      <w:r w:rsidR="00C15D4D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 xml:space="preserve">             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Ro</w:t>
      </w:r>
      <w:r w:rsidR="00E21386" w:rsidRPr="00EE62D2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č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ník : XV</w:t>
      </w:r>
      <w:r w:rsidR="00C15D4D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II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 xml:space="preserve">.   </w:t>
      </w:r>
      <w:r w:rsidR="00C15D4D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 xml:space="preserve">         20.12.2019</w:t>
      </w:r>
    </w:p>
    <w:p w:rsidR="00E21386" w:rsidRPr="00A36F6D" w:rsidRDefault="00E21386" w:rsidP="00A36F6D">
      <w:pPr>
        <w:shd w:val="clear" w:color="auto" w:fill="FFFFFF"/>
        <w:spacing w:after="120" w:line="240" w:lineRule="auto"/>
        <w:jc w:val="center"/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</w:pP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Vážení občania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 xml:space="preserve"> 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Ľubovca a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 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Ruských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 xml:space="preserve"> 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Pekľan!</w:t>
      </w:r>
      <w:r w:rsidR="00E74095" w:rsidRPr="00EE62D2">
        <w:rPr>
          <w:rFonts w:ascii="Times New Roman" w:eastAsia="Lucida Sans Unicode" w:hAnsi="Times New Roman"/>
          <w:b/>
          <w:bCs/>
          <w:i/>
          <w:iCs/>
          <w:noProof/>
          <w:sz w:val="24"/>
          <w:szCs w:val="24"/>
          <w:lang w:eastAsia="sk-SK"/>
        </w:rPr>
        <w:t xml:space="preserve"> </w:t>
      </w:r>
    </w:p>
    <w:p w:rsidR="00EE62D2" w:rsidRPr="00FD621B" w:rsidRDefault="00EE62D2" w:rsidP="003115EE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0" w:line="240" w:lineRule="auto"/>
        <w:ind w:left="142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CD4C31" w:rsidRPr="003B46D1" w:rsidRDefault="00CD4C31" w:rsidP="001253E7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B46D1">
        <w:rPr>
          <w:rFonts w:ascii="Times New Roman" w:hAnsi="Times New Roman"/>
          <w:bCs/>
        </w:rPr>
        <w:t>Rok 2019 sme začali s novozvoleným obecným zastupiteľstvom.</w:t>
      </w:r>
      <w:r w:rsidR="00CF5E32" w:rsidRPr="003B46D1">
        <w:rPr>
          <w:rFonts w:ascii="Times New Roman" w:hAnsi="Times New Roman"/>
          <w:bCs/>
        </w:rPr>
        <w:tab/>
      </w:r>
    </w:p>
    <w:p w:rsidR="008B4CF0" w:rsidRPr="003B46D1" w:rsidRDefault="008B4CF0" w:rsidP="001253E7">
      <w:pPr>
        <w:tabs>
          <w:tab w:val="left" w:pos="426"/>
          <w:tab w:val="left" w:pos="11057"/>
        </w:tabs>
        <w:spacing w:before="12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</w:rPr>
        <w:tab/>
        <w:t xml:space="preserve">V marci obecné zastupiteľstvo vyhlásilo výberové konanie na nového kontrolóra obce. </w:t>
      </w:r>
      <w:r w:rsidR="00BC5BC4" w:rsidRPr="003B46D1">
        <w:rPr>
          <w:rFonts w:ascii="Times New Roman" w:hAnsi="Times New Roman"/>
        </w:rPr>
        <w:t>D</w:t>
      </w:r>
      <w:r w:rsidRPr="003B46D1">
        <w:rPr>
          <w:rFonts w:ascii="Times New Roman" w:hAnsi="Times New Roman"/>
        </w:rPr>
        <w:t xml:space="preserve">o výberového konania </w:t>
      </w:r>
      <w:r w:rsidR="00BC5BC4" w:rsidRPr="003B46D1">
        <w:rPr>
          <w:rFonts w:ascii="Times New Roman" w:hAnsi="Times New Roman"/>
        </w:rPr>
        <w:t xml:space="preserve">sa </w:t>
      </w:r>
      <w:r w:rsidRPr="003B46D1">
        <w:rPr>
          <w:rFonts w:ascii="Times New Roman" w:hAnsi="Times New Roman"/>
        </w:rPr>
        <w:t xml:space="preserve">prihlásili dvaja kandidáti. Po tajnom hlasovaní sa kontrolórkou obce od 01.06.2019 na 6-ročné obdobie stala Bibiana </w:t>
      </w:r>
      <w:proofErr w:type="spellStart"/>
      <w:r w:rsidRPr="003B46D1">
        <w:rPr>
          <w:rFonts w:ascii="Times New Roman" w:hAnsi="Times New Roman"/>
        </w:rPr>
        <w:t>Meľuchová</w:t>
      </w:r>
      <w:proofErr w:type="spellEnd"/>
      <w:r w:rsidRPr="003B46D1">
        <w:rPr>
          <w:rFonts w:ascii="Times New Roman" w:hAnsi="Times New Roman"/>
        </w:rPr>
        <w:t>.</w:t>
      </w:r>
    </w:p>
    <w:p w:rsidR="00CF5E32" w:rsidRPr="003B46D1" w:rsidRDefault="00CD4C31" w:rsidP="001253E7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  <w:bCs/>
        </w:rPr>
      </w:pPr>
      <w:r w:rsidRPr="003B46D1">
        <w:rPr>
          <w:rFonts w:ascii="Times New Roman" w:hAnsi="Times New Roman"/>
          <w:bCs/>
        </w:rPr>
        <w:tab/>
      </w:r>
      <w:r w:rsidR="00CF5E32" w:rsidRPr="003B46D1">
        <w:rPr>
          <w:rFonts w:ascii="Times New Roman" w:hAnsi="Times New Roman"/>
          <w:bCs/>
        </w:rPr>
        <w:t>Začiatkom roka 2019 poslanci na svojom zasadnutí schválili spôsob prevodu majetku obce prostredníctvom vyhlásenia Verejnej obchodnej súťaže – predaj pozemkov na individuálnu bytovú výstavbu na tzv. „Zadnej ceste“.  Zatiaľ sa predalo celkove 18 pozemkov. Niektorí z nových majiteľov už pripravujú projektovú dokumentáciu na výstavbu rodinných domov.</w:t>
      </w:r>
    </w:p>
    <w:p w:rsidR="007F3D61" w:rsidRPr="003B46D1" w:rsidRDefault="007F3D61" w:rsidP="001253E7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  <w:bCs/>
        </w:rPr>
        <w:tab/>
        <w:t>V marci sme sa zároveň pustili</w:t>
      </w:r>
      <w:r w:rsidRPr="003B46D1">
        <w:rPr>
          <w:rFonts w:ascii="Times New Roman" w:hAnsi="Times New Roman"/>
        </w:rPr>
        <w:t xml:space="preserve"> do ďalšieho projektu JPU č. II, v ktorom sú zahrnuté parcely KN-E 478/17, 478/18, ktoré neboli zahrnuté do projektu JPU č. I, pretože boli v súdnom spore. </w:t>
      </w:r>
      <w:r w:rsidR="001253E7" w:rsidRPr="003B46D1">
        <w:rPr>
          <w:rFonts w:ascii="Times New Roman" w:hAnsi="Times New Roman"/>
        </w:rPr>
        <w:t>Keďže</w:t>
      </w:r>
      <w:r w:rsidR="008B4CF0" w:rsidRPr="003B46D1">
        <w:rPr>
          <w:rFonts w:ascii="Times New Roman" w:hAnsi="Times New Roman"/>
        </w:rPr>
        <w:t xml:space="preserve"> t</w:t>
      </w:r>
      <w:r w:rsidRPr="003B46D1">
        <w:rPr>
          <w:rFonts w:ascii="Times New Roman" w:hAnsi="Times New Roman"/>
        </w:rPr>
        <w:t xml:space="preserve">ento kút týchto dvoch parciel už nemá kto </w:t>
      </w:r>
      <w:r w:rsidR="00CD4C31" w:rsidRPr="003B46D1">
        <w:rPr>
          <w:rFonts w:ascii="Times New Roman" w:hAnsi="Times New Roman"/>
        </w:rPr>
        <w:t>obhospodarovať</w:t>
      </w:r>
      <w:r w:rsidR="001253E7" w:rsidRPr="003B46D1">
        <w:rPr>
          <w:rFonts w:ascii="Times New Roman" w:hAnsi="Times New Roman"/>
        </w:rPr>
        <w:t>, po prieskume trhu jednotlivých spoluvlastníkov, s ich predbežným súhlasom s odpredajom, sme sa takto rozhodli. A</w:t>
      </w:r>
      <w:r w:rsidRPr="003B46D1">
        <w:rPr>
          <w:rFonts w:ascii="Times New Roman" w:hAnsi="Times New Roman"/>
        </w:rPr>
        <w:t>k by sa podarilo vyvlastniť aj tieto dva parcely, celá časť novovzniknutých parciel by mohla byť urč</w:t>
      </w:r>
      <w:r w:rsidR="00CB6E55" w:rsidRPr="003B46D1">
        <w:rPr>
          <w:rFonts w:ascii="Times New Roman" w:hAnsi="Times New Roman"/>
        </w:rPr>
        <w:t xml:space="preserve">ená na </w:t>
      </w:r>
      <w:r w:rsidR="001253E7" w:rsidRPr="003B46D1">
        <w:rPr>
          <w:rFonts w:ascii="Times New Roman" w:hAnsi="Times New Roman"/>
        </w:rPr>
        <w:t>individuálnu bytovú výstavbu</w:t>
      </w:r>
      <w:r w:rsidR="00CB6E55" w:rsidRPr="003B46D1">
        <w:rPr>
          <w:rFonts w:ascii="Times New Roman" w:hAnsi="Times New Roman"/>
        </w:rPr>
        <w:t xml:space="preserve"> ako komplexný celok podľa platného Územného plánu obce Ľubovec.</w:t>
      </w:r>
    </w:p>
    <w:p w:rsidR="00CB6E55" w:rsidRPr="003B46D1" w:rsidRDefault="008B4CF0" w:rsidP="001253E7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</w:rPr>
        <w:tab/>
      </w:r>
      <w:r w:rsidR="00CB6E55" w:rsidRPr="003B46D1">
        <w:rPr>
          <w:rFonts w:ascii="Times New Roman" w:hAnsi="Times New Roman"/>
        </w:rPr>
        <w:t xml:space="preserve">Finančné prostriedky z predaja pozemkov </w:t>
      </w:r>
      <w:r w:rsidRPr="003B46D1">
        <w:rPr>
          <w:rFonts w:ascii="Times New Roman" w:hAnsi="Times New Roman"/>
        </w:rPr>
        <w:t>cca 135.000,- € budú uložené v depozite obce na výstavbu vodovodu a miestnej komunikácie k novovzniknutým parcelám. Do projektovej dokumentácie môžete nahliadnuť na obecnom úrade. V tomto období je zverejnená verejná vyhláška na vydanie staveného povolenia na výstavbu miestnej komunikácie a verejná vyhláška na vodoprávne konanie na výstavbu vodovodu. Výstavba trafostanice, elektrických rozvodov VN a NN je taktiež v štádiu verejnej vyhlášky pre vydanie stavebného povolenia. Náklady spojené s prípravou projektovej dokumentácie VN, NN a trafostanice, budú preplatené spoločnosťou VSE a taktiež aj celková výstavba.</w:t>
      </w:r>
    </w:p>
    <w:p w:rsidR="008B4CF0" w:rsidRPr="003B46D1" w:rsidRDefault="008B4CF0" w:rsidP="001253E7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  <w:color w:val="000000"/>
        </w:rPr>
      </w:pPr>
      <w:r w:rsidRPr="003B46D1">
        <w:rPr>
          <w:rFonts w:ascii="Times New Roman" w:hAnsi="Times New Roman"/>
          <w:color w:val="000000"/>
        </w:rPr>
        <w:tab/>
        <w:t>Vrámci spolupráci s obyvateľmi sa snažíme spevniť „</w:t>
      </w:r>
      <w:proofErr w:type="spellStart"/>
      <w:r w:rsidRPr="003B46D1">
        <w:rPr>
          <w:rFonts w:ascii="Times New Roman" w:hAnsi="Times New Roman"/>
          <w:color w:val="000000"/>
        </w:rPr>
        <w:t>úvozok</w:t>
      </w:r>
      <w:proofErr w:type="spellEnd"/>
      <w:r w:rsidR="004056D0">
        <w:rPr>
          <w:rFonts w:ascii="Times New Roman" w:hAnsi="Times New Roman"/>
          <w:color w:val="000000"/>
        </w:rPr>
        <w:t xml:space="preserve"> - Prokop</w:t>
      </w:r>
      <w:r w:rsidRPr="003B46D1">
        <w:rPr>
          <w:rFonts w:ascii="Times New Roman" w:hAnsi="Times New Roman"/>
          <w:color w:val="000000"/>
        </w:rPr>
        <w:t xml:space="preserve">“, aby bol prejazdný, nakoľko ešte nie je pripravená projektová dokumentácia na výstavbu miestnej komunikácie. </w:t>
      </w:r>
    </w:p>
    <w:p w:rsidR="003115EE" w:rsidRPr="003B46D1" w:rsidRDefault="003115EE" w:rsidP="003B46D1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</w:rPr>
        <w:tab/>
      </w:r>
      <w:r w:rsidR="00CD4C31" w:rsidRPr="003B46D1">
        <w:rPr>
          <w:rFonts w:ascii="Times New Roman" w:hAnsi="Times New Roman"/>
        </w:rPr>
        <w:tab/>
      </w:r>
      <w:r w:rsidR="00FD621B" w:rsidRPr="003B46D1">
        <w:rPr>
          <w:rFonts w:ascii="Times New Roman" w:hAnsi="Times New Roman"/>
        </w:rPr>
        <w:t xml:space="preserve">Vodovod v Ruských Pekľanoch bol v havarijnom stave - od hornej studne do spodnej studne nepretekala voda. Aj keď vodovod nie je majetkom obce, napriek tomu sme chceli obyvateľom pomôcť. Preto obecné zastupiteľstvo navrhlo riešenie – investovať do materiálu a práca by sa zabezpečila svojpomocne. Bola poskytnutá dotácia pre neformálne združenie </w:t>
      </w:r>
      <w:proofErr w:type="spellStart"/>
      <w:r w:rsidR="00FD621B" w:rsidRPr="003B46D1">
        <w:rPr>
          <w:rFonts w:ascii="Times New Roman" w:hAnsi="Times New Roman"/>
        </w:rPr>
        <w:t>Bobuška</w:t>
      </w:r>
      <w:proofErr w:type="spellEnd"/>
      <w:r w:rsidR="00FD621B" w:rsidRPr="003B46D1">
        <w:rPr>
          <w:rFonts w:ascii="Times New Roman" w:hAnsi="Times New Roman"/>
        </w:rPr>
        <w:t xml:space="preserve">, so sídlom v Ruských Pekľanoch vo výške 4.500,- € Obyvatelia každoročne prispievajú na chod a rôzne opravy, na rozbor vody. Prívod od spodnej studne a kohúty k rodinným domom si už každý urobil svojpomocne. V Ruských Pekľanoch nemajú ani vlastné studne, </w:t>
      </w:r>
      <w:proofErr w:type="spellStart"/>
      <w:r w:rsidR="00FD621B" w:rsidRPr="003B46D1">
        <w:rPr>
          <w:rFonts w:ascii="Times New Roman" w:hAnsi="Times New Roman"/>
        </w:rPr>
        <w:t>t.j</w:t>
      </w:r>
      <w:proofErr w:type="spellEnd"/>
      <w:r w:rsidR="00FD621B" w:rsidRPr="003B46D1">
        <w:rPr>
          <w:rFonts w:ascii="Times New Roman" w:hAnsi="Times New Roman"/>
        </w:rPr>
        <w:t>. ak by došlo k veľkej poruche, obec musí obyvateľom zabezpečiť vodu napr. v cisternách. Bolo preto potrebné to urobiť ešte pred zimou. Opravila sa teda spoločná časť vodovodu, ktorá slúži všetkým.</w:t>
      </w:r>
      <w:r w:rsidRPr="003B46D1">
        <w:rPr>
          <w:rFonts w:ascii="Times New Roman" w:hAnsi="Times New Roman"/>
        </w:rPr>
        <w:t xml:space="preserve"> Na autobusovej zastávke v strede obce sme vybudovali prístrešok s lavičkami pre cestujúcich z Ľubovca smerom na Sedlice.</w:t>
      </w:r>
    </w:p>
    <w:p w:rsidR="003115EE" w:rsidRDefault="003115EE" w:rsidP="003115EE">
      <w:pPr>
        <w:tabs>
          <w:tab w:val="left" w:pos="426"/>
          <w:tab w:val="left" w:pos="11057"/>
        </w:tabs>
        <w:spacing w:before="12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</w:rPr>
        <w:tab/>
        <w:t>V letných mesiacoch sme opravili fasádu denného stacionára zateplením, vystavili sme prístupový chodník ku vchodu.</w:t>
      </w:r>
    </w:p>
    <w:p w:rsidR="00F563A1" w:rsidRPr="003B46D1" w:rsidRDefault="00F563A1" w:rsidP="003115EE">
      <w:pPr>
        <w:tabs>
          <w:tab w:val="left" w:pos="426"/>
          <w:tab w:val="left" w:pos="11057"/>
        </w:tabs>
        <w:spacing w:before="120" w:after="120"/>
        <w:jc w:val="both"/>
        <w:rPr>
          <w:rFonts w:ascii="Times New Roman" w:hAnsi="Times New Roman"/>
        </w:rPr>
      </w:pPr>
    </w:p>
    <w:p w:rsidR="004354AA" w:rsidRDefault="003B46D1" w:rsidP="003B46D1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4056D0">
        <w:rPr>
          <w:rFonts w:ascii="Times New Roman" w:hAnsi="Times New Roman"/>
        </w:rPr>
        <w:t>Na podnet občanov bola vybudovaná nová prístupová cesta</w:t>
      </w:r>
      <w:r w:rsidRPr="003B46D1">
        <w:rPr>
          <w:rFonts w:ascii="Times New Roman" w:hAnsi="Times New Roman"/>
        </w:rPr>
        <w:t xml:space="preserve"> </w:t>
      </w:r>
      <w:r w:rsidR="00D24C7B" w:rsidRPr="003B46D1">
        <w:rPr>
          <w:rFonts w:ascii="Times New Roman" w:hAnsi="Times New Roman"/>
        </w:rPr>
        <w:t>k hlavnému vchodu v areáli Základnej šk</w:t>
      </w:r>
      <w:r w:rsidR="004056D0">
        <w:rPr>
          <w:rFonts w:ascii="Times New Roman" w:hAnsi="Times New Roman"/>
        </w:rPr>
        <w:t>oly a materskej školy v Ľubovci</w:t>
      </w:r>
      <w:r w:rsidRPr="003B46D1">
        <w:rPr>
          <w:rFonts w:ascii="Times New Roman" w:hAnsi="Times New Roman"/>
        </w:rPr>
        <w:t>.</w:t>
      </w:r>
    </w:p>
    <w:p w:rsidR="003B46D1" w:rsidRPr="003B46D1" w:rsidRDefault="004056D0" w:rsidP="003B46D1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6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Interiér</w:t>
      </w:r>
      <w:r w:rsidR="003B46D1" w:rsidRPr="003B46D1">
        <w:rPr>
          <w:rFonts w:ascii="Times New Roman" w:hAnsi="Times New Roman"/>
          <w:color w:val="000000"/>
        </w:rPr>
        <w:t xml:space="preserve"> školy sme</w:t>
      </w:r>
      <w:r>
        <w:rPr>
          <w:rFonts w:ascii="Times New Roman" w:hAnsi="Times New Roman"/>
          <w:color w:val="000000"/>
        </w:rPr>
        <w:t xml:space="preserve"> vynovili a zakúpili </w:t>
      </w:r>
      <w:r w:rsidR="003B46D1" w:rsidRPr="003B46D1">
        <w:rPr>
          <w:rFonts w:ascii="Times New Roman" w:hAnsi="Times New Roman"/>
          <w:color w:val="000000"/>
        </w:rPr>
        <w:t xml:space="preserve"> tlačiareň, stoličky, katedry;</w:t>
      </w:r>
      <w:r>
        <w:rPr>
          <w:rFonts w:ascii="Times New Roman" w:hAnsi="Times New Roman"/>
          <w:color w:val="000000"/>
        </w:rPr>
        <w:t xml:space="preserve"> bytový nábytok do tried a zborovní,</w:t>
      </w:r>
      <w:r w:rsidR="003B46D1" w:rsidRPr="003B46D1">
        <w:rPr>
          <w:rFonts w:ascii="Times New Roman" w:hAnsi="Times New Roman"/>
          <w:color w:val="000000"/>
        </w:rPr>
        <w:t xml:space="preserve"> kuchyňu sme vybavili novým drezom</w:t>
      </w:r>
      <w:r>
        <w:rPr>
          <w:rFonts w:ascii="Times New Roman" w:hAnsi="Times New Roman"/>
          <w:color w:val="000000"/>
        </w:rPr>
        <w:t xml:space="preserve">, </w:t>
      </w:r>
      <w:r w:rsidR="007A2931">
        <w:rPr>
          <w:rFonts w:ascii="Times New Roman" w:hAnsi="Times New Roman"/>
          <w:color w:val="000000"/>
        </w:rPr>
        <w:t>batériou</w:t>
      </w:r>
      <w:r w:rsidR="003B46D1" w:rsidRPr="003B46D1">
        <w:rPr>
          <w:rFonts w:ascii="Times New Roman" w:hAnsi="Times New Roman"/>
          <w:color w:val="000000"/>
        </w:rPr>
        <w:t xml:space="preserve"> a taktiež zásuvnými dverami kvôli úspore priestoru. </w:t>
      </w:r>
    </w:p>
    <w:p w:rsidR="00FD621B" w:rsidRPr="003B46D1" w:rsidRDefault="00487789" w:rsidP="003115EE">
      <w:pPr>
        <w:tabs>
          <w:tab w:val="left" w:pos="426"/>
          <w:tab w:val="left" w:pos="11057"/>
        </w:tabs>
        <w:spacing w:before="120" w:after="120"/>
        <w:jc w:val="both"/>
        <w:rPr>
          <w:rFonts w:ascii="Times New Roman" w:hAnsi="Times New Roman"/>
        </w:rPr>
      </w:pPr>
      <w:r w:rsidRPr="003B46D1">
        <w:rPr>
          <w:rFonts w:ascii="Times New Roman" w:hAnsi="Times New Roman"/>
        </w:rPr>
        <w:tab/>
      </w:r>
      <w:r w:rsidR="00FD621B" w:rsidRPr="003B46D1">
        <w:rPr>
          <w:rFonts w:ascii="Times New Roman" w:hAnsi="Times New Roman"/>
        </w:rPr>
        <w:t xml:space="preserve">Už v roku 2019 bola naplánovaná investičná akcia </w:t>
      </w:r>
      <w:r w:rsidR="00BC5BC4" w:rsidRPr="003B46D1">
        <w:rPr>
          <w:rFonts w:ascii="Times New Roman" w:hAnsi="Times New Roman"/>
        </w:rPr>
        <w:t xml:space="preserve">PSK </w:t>
      </w:r>
      <w:r w:rsidR="00FD621B" w:rsidRPr="003B46D1">
        <w:rPr>
          <w:rFonts w:ascii="Times New Roman" w:hAnsi="Times New Roman"/>
        </w:rPr>
        <w:t>-</w:t>
      </w:r>
      <w:r w:rsidRPr="003B46D1">
        <w:rPr>
          <w:rFonts w:ascii="Times New Roman" w:hAnsi="Times New Roman"/>
        </w:rPr>
        <w:t xml:space="preserve"> </w:t>
      </w:r>
      <w:r w:rsidR="00FD621B" w:rsidRPr="003B46D1">
        <w:rPr>
          <w:rFonts w:ascii="Times New Roman" w:hAnsi="Times New Roman"/>
        </w:rPr>
        <w:t xml:space="preserve">asfaltovanie cesty cez celú obec Ľubovec. </w:t>
      </w:r>
      <w:r w:rsidR="00880B77" w:rsidRPr="003B46D1">
        <w:rPr>
          <w:rFonts w:ascii="Times New Roman" w:hAnsi="Times New Roman"/>
        </w:rPr>
        <w:t>Obec urýchlene reagovala a</w:t>
      </w:r>
      <w:r w:rsidR="004056D0">
        <w:rPr>
          <w:rFonts w:ascii="Times New Roman" w:hAnsi="Times New Roman"/>
        </w:rPr>
        <w:t> </w:t>
      </w:r>
      <w:r w:rsidR="00880B77" w:rsidRPr="003B46D1">
        <w:rPr>
          <w:rFonts w:ascii="Times New Roman" w:hAnsi="Times New Roman"/>
        </w:rPr>
        <w:t>v</w:t>
      </w:r>
      <w:r w:rsidR="004056D0">
        <w:rPr>
          <w:rFonts w:ascii="Times New Roman" w:hAnsi="Times New Roman"/>
        </w:rPr>
        <w:t xml:space="preserve"> </w:t>
      </w:r>
      <w:r w:rsidR="00880B77" w:rsidRPr="003B46D1">
        <w:rPr>
          <w:rFonts w:ascii="Times New Roman" w:hAnsi="Times New Roman"/>
        </w:rPr>
        <w:t xml:space="preserve">spolupráci s PSK pripravuje vystaviť </w:t>
      </w:r>
      <w:r w:rsidR="0060741E">
        <w:rPr>
          <w:rFonts w:ascii="Times New Roman" w:hAnsi="Times New Roman"/>
        </w:rPr>
        <w:t>„</w:t>
      </w:r>
      <w:r w:rsidR="00880B77" w:rsidRPr="003B46D1">
        <w:rPr>
          <w:rFonts w:ascii="Times New Roman" w:hAnsi="Times New Roman"/>
        </w:rPr>
        <w:t>Chodníky pre peších</w:t>
      </w:r>
      <w:r w:rsidR="0060741E">
        <w:rPr>
          <w:rFonts w:ascii="Times New Roman" w:hAnsi="Times New Roman"/>
        </w:rPr>
        <w:t>“</w:t>
      </w:r>
      <w:r w:rsidR="00880B77" w:rsidRPr="003B46D1">
        <w:rPr>
          <w:rFonts w:ascii="Times New Roman" w:hAnsi="Times New Roman"/>
        </w:rPr>
        <w:t xml:space="preserve"> </w:t>
      </w:r>
      <w:r w:rsidR="00FD621B" w:rsidRPr="003B46D1">
        <w:rPr>
          <w:rFonts w:ascii="Times New Roman" w:hAnsi="Times New Roman"/>
        </w:rPr>
        <w:t>– prvá etapa od súpisného čísla 1 až po súpisné</w:t>
      </w:r>
      <w:r w:rsidR="00667407" w:rsidRPr="003B46D1">
        <w:rPr>
          <w:rFonts w:ascii="Times New Roman" w:hAnsi="Times New Roman"/>
        </w:rPr>
        <w:t xml:space="preserve"> číslo 16 – </w:t>
      </w:r>
      <w:proofErr w:type="spellStart"/>
      <w:r w:rsidR="00667407" w:rsidRPr="003B46D1">
        <w:rPr>
          <w:rFonts w:ascii="Times New Roman" w:hAnsi="Times New Roman"/>
        </w:rPr>
        <w:t>t.j</w:t>
      </w:r>
      <w:proofErr w:type="spellEnd"/>
      <w:r w:rsidR="00667407" w:rsidRPr="003B46D1">
        <w:rPr>
          <w:rFonts w:ascii="Times New Roman" w:hAnsi="Times New Roman"/>
        </w:rPr>
        <w:t>. po obecný úrad v celkovej výške 111.000,- €.</w:t>
      </w:r>
      <w:r w:rsidRPr="003B46D1">
        <w:rPr>
          <w:rFonts w:ascii="Times New Roman" w:hAnsi="Times New Roman"/>
        </w:rPr>
        <w:t xml:space="preserve"> </w:t>
      </w:r>
      <w:r w:rsidR="00880B77" w:rsidRPr="003B46D1">
        <w:rPr>
          <w:rFonts w:ascii="Times New Roman" w:hAnsi="Times New Roman"/>
        </w:rPr>
        <w:t xml:space="preserve">Prosíme dotknutých občanov, aby sa po 08.01.20120 informovali na obecnom úrade, vo veci zvodu dažďových vôd z ich </w:t>
      </w:r>
      <w:r w:rsidR="009F2801" w:rsidRPr="003B46D1">
        <w:rPr>
          <w:rFonts w:ascii="Times New Roman" w:hAnsi="Times New Roman"/>
        </w:rPr>
        <w:t>nehnuteľností</w:t>
      </w:r>
      <w:r w:rsidR="00880B77" w:rsidRPr="003B46D1">
        <w:rPr>
          <w:rFonts w:ascii="Times New Roman" w:hAnsi="Times New Roman"/>
        </w:rPr>
        <w:t xml:space="preserve"> do novovzniknutej kanalizácie, ktorá bude </w:t>
      </w:r>
      <w:r w:rsidR="00667407" w:rsidRPr="003B46D1">
        <w:rPr>
          <w:rFonts w:ascii="Times New Roman" w:hAnsi="Times New Roman"/>
        </w:rPr>
        <w:t xml:space="preserve">viesť </w:t>
      </w:r>
      <w:r w:rsidR="00880B77" w:rsidRPr="003B46D1">
        <w:rPr>
          <w:rFonts w:ascii="Times New Roman" w:hAnsi="Times New Roman"/>
        </w:rPr>
        <w:t xml:space="preserve">pod </w:t>
      </w:r>
      <w:r w:rsidR="00667407" w:rsidRPr="003B46D1">
        <w:rPr>
          <w:rFonts w:ascii="Times New Roman" w:hAnsi="Times New Roman"/>
        </w:rPr>
        <w:t xml:space="preserve">novovybudovanými </w:t>
      </w:r>
      <w:r w:rsidR="009F2801" w:rsidRPr="003B46D1">
        <w:rPr>
          <w:rFonts w:ascii="Times New Roman" w:hAnsi="Times New Roman"/>
        </w:rPr>
        <w:t>chodníkmi</w:t>
      </w:r>
      <w:r w:rsidR="007A2931">
        <w:rPr>
          <w:rFonts w:ascii="Times New Roman" w:hAnsi="Times New Roman"/>
        </w:rPr>
        <w:t>.</w:t>
      </w:r>
      <w:r w:rsidR="00880B77" w:rsidRPr="003B46D1">
        <w:rPr>
          <w:rFonts w:ascii="Times New Roman" w:hAnsi="Times New Roman"/>
        </w:rPr>
        <w:t xml:space="preserve"> S výstavbou sa začne po skončení zimy</w:t>
      </w:r>
      <w:r w:rsidR="0060741E">
        <w:rPr>
          <w:rFonts w:ascii="Times New Roman" w:hAnsi="Times New Roman"/>
        </w:rPr>
        <w:t xml:space="preserve"> (po 15.3.20120) </w:t>
      </w:r>
      <w:r w:rsidR="00880B77" w:rsidRPr="003B46D1">
        <w:rPr>
          <w:rFonts w:ascii="Times New Roman" w:hAnsi="Times New Roman"/>
        </w:rPr>
        <w:t xml:space="preserve">za priaznivého počasia. Občania od </w:t>
      </w:r>
      <w:r w:rsidR="00667407" w:rsidRPr="003B46D1">
        <w:rPr>
          <w:rFonts w:ascii="Times New Roman" w:hAnsi="Times New Roman"/>
        </w:rPr>
        <w:t xml:space="preserve">súpisného </w:t>
      </w:r>
      <w:r w:rsidR="00880B77" w:rsidRPr="003B46D1">
        <w:rPr>
          <w:rFonts w:ascii="Times New Roman" w:hAnsi="Times New Roman"/>
        </w:rPr>
        <w:t>č</w:t>
      </w:r>
      <w:r w:rsidR="00667407" w:rsidRPr="003B46D1">
        <w:rPr>
          <w:rFonts w:ascii="Times New Roman" w:hAnsi="Times New Roman"/>
        </w:rPr>
        <w:t>ísla</w:t>
      </w:r>
      <w:r w:rsidR="00880B77" w:rsidRPr="003B46D1">
        <w:rPr>
          <w:rFonts w:ascii="Times New Roman" w:hAnsi="Times New Roman"/>
        </w:rPr>
        <w:t xml:space="preserve"> 17 a</w:t>
      </w:r>
      <w:r w:rsidR="00667407" w:rsidRPr="003B46D1">
        <w:rPr>
          <w:rFonts w:ascii="Times New Roman" w:hAnsi="Times New Roman"/>
        </w:rPr>
        <w:t> </w:t>
      </w:r>
      <w:r w:rsidR="00880B77" w:rsidRPr="003B46D1">
        <w:rPr>
          <w:rFonts w:ascii="Times New Roman" w:hAnsi="Times New Roman"/>
        </w:rPr>
        <w:t>vyššie</w:t>
      </w:r>
      <w:r w:rsidR="00667407" w:rsidRPr="003B46D1">
        <w:rPr>
          <w:rFonts w:ascii="Times New Roman" w:hAnsi="Times New Roman"/>
        </w:rPr>
        <w:t>,</w:t>
      </w:r>
      <w:r w:rsidR="00880B77" w:rsidRPr="003B46D1">
        <w:rPr>
          <w:rFonts w:ascii="Times New Roman" w:hAnsi="Times New Roman"/>
        </w:rPr>
        <w:t xml:space="preserve"> </w:t>
      </w:r>
      <w:r w:rsidR="009F2801" w:rsidRPr="003B46D1">
        <w:rPr>
          <w:rFonts w:ascii="Times New Roman" w:hAnsi="Times New Roman"/>
        </w:rPr>
        <w:t>pozdĺž hlavnej cesty</w:t>
      </w:r>
      <w:r w:rsidR="00880B77" w:rsidRPr="003B46D1">
        <w:rPr>
          <w:rFonts w:ascii="Times New Roman" w:hAnsi="Times New Roman"/>
        </w:rPr>
        <w:t>, ktorí majú záujem o vyasfaltovanie príjazdu k rodinným domom</w:t>
      </w:r>
      <w:r w:rsidR="009F2801" w:rsidRPr="003B46D1">
        <w:rPr>
          <w:rFonts w:ascii="Times New Roman" w:hAnsi="Times New Roman"/>
        </w:rPr>
        <w:t xml:space="preserve"> (na vlastné náklady)</w:t>
      </w:r>
      <w:r w:rsidR="00880B77" w:rsidRPr="003B46D1">
        <w:rPr>
          <w:rFonts w:ascii="Times New Roman" w:hAnsi="Times New Roman"/>
        </w:rPr>
        <w:t>, môžu to nahlásiť na obecnom úrade v priebehu realizácie stavby</w:t>
      </w:r>
      <w:r w:rsidR="009F2801" w:rsidRPr="003B46D1">
        <w:rPr>
          <w:rFonts w:ascii="Times New Roman" w:hAnsi="Times New Roman"/>
        </w:rPr>
        <w:t>.</w:t>
      </w:r>
    </w:p>
    <w:p w:rsidR="00B97A3F" w:rsidRPr="00880B77" w:rsidRDefault="0035741E" w:rsidP="0035741E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i/>
          <w:noProof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38825" cy="1704975"/>
                <wp:effectExtent l="0" t="0" r="28575" b="2857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7049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CA2CD" id="Ovál 16" o:spid="_x0000_s1026" style="position:absolute;margin-left:0;margin-top:.45pt;width:459.75pt;height:134.25pt;z-index:-25162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" fillcolor="#f7caac [1301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DF38C6" w:rsidRPr="006E2C14">
        <w:rPr>
          <w:b/>
          <w:i/>
          <w:color w:val="FF0000"/>
          <w:sz w:val="40"/>
          <w:szCs w:val="40"/>
        </w:rPr>
        <w:t>„</w:t>
      </w:r>
      <w:r w:rsidR="00B97A3F" w:rsidRPr="006E2C14">
        <w:rPr>
          <w:b/>
          <w:i/>
          <w:color w:val="FF0000"/>
          <w:sz w:val="40"/>
          <w:szCs w:val="40"/>
        </w:rPr>
        <w:t>VODA</w:t>
      </w:r>
      <w:r w:rsidR="00DF38C6" w:rsidRPr="006E2C14">
        <w:rPr>
          <w:b/>
          <w:i/>
          <w:color w:val="FF0000"/>
          <w:sz w:val="40"/>
          <w:szCs w:val="40"/>
        </w:rPr>
        <w:t>“</w:t>
      </w:r>
    </w:p>
    <w:p w:rsidR="00880B77" w:rsidRPr="00667407" w:rsidRDefault="00055E26" w:rsidP="0035741E">
      <w:pPr>
        <w:pStyle w:val="Nadpis1"/>
        <w:spacing w:before="0" w:line="240" w:lineRule="auto"/>
        <w:jc w:val="center"/>
        <w:rPr>
          <w:rFonts w:ascii="Verdana" w:hAnsi="Verdana"/>
          <w:b/>
          <w:i/>
          <w:color w:val="FF0000"/>
          <w:sz w:val="24"/>
          <w:szCs w:val="24"/>
          <w:u w:val="single"/>
        </w:rPr>
      </w:pPr>
      <w:r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>Odpočet spotreby vody  za rok 201</w:t>
      </w:r>
      <w:r w:rsidR="00DF38C6"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>9</w:t>
      </w:r>
      <w:r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v obci</w:t>
      </w:r>
      <w:r w:rsidR="00B97A3F"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Ľubovec </w:t>
      </w:r>
    </w:p>
    <w:p w:rsidR="000D5A13" w:rsidRPr="00667407" w:rsidRDefault="00B97A3F" w:rsidP="0035741E">
      <w:pPr>
        <w:pStyle w:val="Nadpis1"/>
        <w:spacing w:before="0" w:line="240" w:lineRule="auto"/>
        <w:jc w:val="center"/>
        <w:rPr>
          <w:rFonts w:ascii="Verdana" w:hAnsi="Verdana"/>
          <w:b/>
          <w:i/>
          <w:color w:val="FF0000"/>
          <w:sz w:val="24"/>
          <w:szCs w:val="24"/>
          <w:u w:val="single"/>
        </w:rPr>
      </w:pPr>
      <w:r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>sa vykoná od 27.12.2019</w:t>
      </w:r>
      <w:r w:rsidR="00055E26"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 xml:space="preserve"> do 30.12.20</w:t>
      </w:r>
      <w:r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>19</w:t>
      </w:r>
      <w:r w:rsidR="00BC5BC4" w:rsidRPr="00667407">
        <w:rPr>
          <w:rFonts w:ascii="Verdana" w:hAnsi="Verdana"/>
          <w:b/>
          <w:i/>
          <w:color w:val="FF0000"/>
          <w:sz w:val="24"/>
          <w:szCs w:val="24"/>
          <w:u w:val="single"/>
        </w:rPr>
        <w:t>.</w:t>
      </w:r>
    </w:p>
    <w:p w:rsidR="001253E7" w:rsidRPr="00667407" w:rsidRDefault="001253E7" w:rsidP="001253E7">
      <w:pPr>
        <w:tabs>
          <w:tab w:val="left" w:pos="7740"/>
        </w:tabs>
        <w:spacing w:after="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667407">
        <w:rPr>
          <w:rFonts w:ascii="Verdana" w:hAnsi="Verdana"/>
          <w:color w:val="002060"/>
          <w:sz w:val="24"/>
          <w:szCs w:val="24"/>
        </w:rPr>
        <w:t>Odpočet budú vykonávať</w:t>
      </w:r>
      <w:r w:rsidR="00BC5BC4" w:rsidRPr="00667407">
        <w:rPr>
          <w:rFonts w:ascii="Verdana" w:hAnsi="Verdana"/>
          <w:color w:val="002060"/>
          <w:sz w:val="24"/>
          <w:szCs w:val="24"/>
        </w:rPr>
        <w:t xml:space="preserve"> Jaroslav </w:t>
      </w:r>
      <w:proofErr w:type="spellStart"/>
      <w:r w:rsidR="00BC5BC4" w:rsidRPr="00667407">
        <w:rPr>
          <w:rFonts w:ascii="Verdana" w:hAnsi="Verdana"/>
          <w:color w:val="002060"/>
          <w:sz w:val="24"/>
          <w:szCs w:val="24"/>
        </w:rPr>
        <w:t>Šebeš</w:t>
      </w:r>
      <w:proofErr w:type="spellEnd"/>
      <w:r w:rsidR="00BC5BC4" w:rsidRPr="00667407">
        <w:rPr>
          <w:rFonts w:ascii="Verdana" w:hAnsi="Verdana"/>
          <w:color w:val="002060"/>
          <w:sz w:val="24"/>
          <w:szCs w:val="24"/>
        </w:rPr>
        <w:t xml:space="preserve"> a Marek </w:t>
      </w:r>
      <w:proofErr w:type="spellStart"/>
      <w:r w:rsidR="00BC5BC4" w:rsidRPr="00667407">
        <w:rPr>
          <w:rFonts w:ascii="Verdana" w:hAnsi="Verdana"/>
          <w:color w:val="002060"/>
          <w:sz w:val="24"/>
          <w:szCs w:val="24"/>
        </w:rPr>
        <w:t>Šebeš</w:t>
      </w:r>
      <w:proofErr w:type="spellEnd"/>
      <w:r w:rsidR="00BC5BC4" w:rsidRPr="00667407">
        <w:rPr>
          <w:rFonts w:ascii="Verdana" w:hAnsi="Verdana"/>
          <w:color w:val="002060"/>
          <w:sz w:val="24"/>
          <w:szCs w:val="24"/>
        </w:rPr>
        <w:t xml:space="preserve">. Preukážu sa </w:t>
      </w:r>
    </w:p>
    <w:p w:rsidR="001253E7" w:rsidRPr="00667407" w:rsidRDefault="00BC5BC4" w:rsidP="001253E7">
      <w:pPr>
        <w:tabs>
          <w:tab w:val="left" w:pos="7740"/>
        </w:tabs>
        <w:spacing w:after="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667407">
        <w:rPr>
          <w:rFonts w:ascii="Verdana" w:hAnsi="Verdana"/>
          <w:color w:val="002060"/>
          <w:sz w:val="24"/>
          <w:szCs w:val="24"/>
        </w:rPr>
        <w:t>poverením obce.</w:t>
      </w:r>
      <w:r w:rsidR="001253E7" w:rsidRPr="00667407">
        <w:rPr>
          <w:rFonts w:ascii="Verdana" w:hAnsi="Verdana"/>
          <w:color w:val="002060"/>
          <w:sz w:val="24"/>
          <w:szCs w:val="24"/>
        </w:rPr>
        <w:t xml:space="preserve"> </w:t>
      </w:r>
      <w:r w:rsidRPr="00667407">
        <w:rPr>
          <w:rFonts w:ascii="Verdana" w:hAnsi="Verdana"/>
          <w:color w:val="002060"/>
          <w:sz w:val="24"/>
          <w:szCs w:val="24"/>
        </w:rPr>
        <w:t xml:space="preserve">Preto </w:t>
      </w:r>
      <w:r w:rsidR="0060741E">
        <w:rPr>
          <w:rFonts w:ascii="Verdana" w:hAnsi="Verdana"/>
          <w:color w:val="002060"/>
          <w:sz w:val="24"/>
          <w:szCs w:val="24"/>
        </w:rPr>
        <w:t>vás prosíme</w:t>
      </w:r>
      <w:r w:rsidR="001253E7" w:rsidRPr="00667407">
        <w:rPr>
          <w:rFonts w:ascii="Verdana" w:hAnsi="Verdana"/>
          <w:color w:val="002060"/>
          <w:sz w:val="24"/>
          <w:szCs w:val="24"/>
        </w:rPr>
        <w:t xml:space="preserve"> uvoľnite </w:t>
      </w:r>
    </w:p>
    <w:p w:rsidR="00880B77" w:rsidRPr="00667407" w:rsidRDefault="001253E7" w:rsidP="001253E7">
      <w:pPr>
        <w:tabs>
          <w:tab w:val="left" w:pos="7740"/>
        </w:tabs>
        <w:spacing w:after="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667407">
        <w:rPr>
          <w:rFonts w:ascii="Verdana" w:hAnsi="Verdana"/>
          <w:color w:val="002060"/>
          <w:sz w:val="24"/>
          <w:szCs w:val="24"/>
        </w:rPr>
        <w:t>p</w:t>
      </w:r>
      <w:r w:rsidR="00BC5BC4" w:rsidRPr="00667407">
        <w:rPr>
          <w:rFonts w:ascii="Verdana" w:hAnsi="Verdana"/>
          <w:color w:val="002060"/>
          <w:sz w:val="24"/>
          <w:szCs w:val="24"/>
        </w:rPr>
        <w:t>rístup k vodovodným šachtám,</w:t>
      </w:r>
    </w:p>
    <w:p w:rsidR="00BC5BC4" w:rsidRPr="00667407" w:rsidRDefault="00BC5BC4" w:rsidP="0035741E">
      <w:pPr>
        <w:spacing w:after="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667407">
        <w:rPr>
          <w:rFonts w:ascii="Verdana" w:hAnsi="Verdana"/>
          <w:color w:val="002060"/>
          <w:sz w:val="24"/>
          <w:szCs w:val="24"/>
        </w:rPr>
        <w:t>prípadne vodomerom.</w:t>
      </w:r>
    </w:p>
    <w:p w:rsidR="00667407" w:rsidRDefault="00667407" w:rsidP="0035741E">
      <w:pPr>
        <w:spacing w:after="0" w:line="240" w:lineRule="auto"/>
        <w:jc w:val="center"/>
        <w:rPr>
          <w:rFonts w:ascii="Calibri Light" w:hAnsi="Calibri Light"/>
          <w:color w:val="002060"/>
          <w:sz w:val="28"/>
          <w:szCs w:val="28"/>
        </w:rPr>
      </w:pPr>
    </w:p>
    <w:p w:rsidR="00667407" w:rsidRPr="00D24C7B" w:rsidRDefault="00667407" w:rsidP="00667407">
      <w:pPr>
        <w:pStyle w:val="Default"/>
        <w:spacing w:before="60" w:after="60"/>
        <w:ind w:left="964"/>
        <w:jc w:val="center"/>
        <w:rPr>
          <w:rFonts w:ascii="Comic Sans MS" w:hAnsi="Comic Sans MS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C7B">
        <w:rPr>
          <w:rFonts w:ascii="Comic Sans MS" w:hAnsi="Comic Sans MS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Škola, škola, školička...</w:t>
      </w:r>
    </w:p>
    <w:p w:rsidR="00D24C7B" w:rsidRDefault="00D24C7B" w:rsidP="00D24C7B">
      <w:pPr>
        <w:spacing w:after="120"/>
        <w:ind w:firstLine="709"/>
        <w:jc w:val="both"/>
        <w:rPr>
          <w:rFonts w:ascii="Times New Roman" w:eastAsiaTheme="minorHAnsi" w:hAnsi="Times New Roman"/>
          <w:color w:val="1C1E21"/>
          <w:shd w:val="clear" w:color="auto" w:fill="FFFFFF"/>
        </w:rPr>
      </w:pPr>
      <w:r>
        <w:rPr>
          <w:rFonts w:ascii="Times New Roman" w:hAnsi="Times New Roman"/>
        </w:rPr>
        <w:t xml:space="preserve">Našu základnú školu navštevuje </w:t>
      </w:r>
      <w:r>
        <w:rPr>
          <w:rFonts w:ascii="Times New Roman" w:hAnsi="Times New Roman"/>
          <w:b/>
        </w:rPr>
        <w:t>47 detí, z toho 3</w:t>
      </w:r>
      <w:r w:rsidR="00DC4E9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sú na domácom vzdelávaní</w:t>
      </w:r>
      <w:r>
        <w:rPr>
          <w:rFonts w:ascii="Times New Roman" w:hAnsi="Times New Roman"/>
        </w:rPr>
        <w:t xml:space="preserve">. Proces vzdelávania prebieha v súlade so školským vzdelávacím programom </w:t>
      </w:r>
      <w:r w:rsidRPr="00D24C7B">
        <w:rPr>
          <w:rFonts w:ascii="Times New Roman" w:hAnsi="Times New Roman"/>
          <w:b/>
        </w:rPr>
        <w:t>Otvorená škola.</w:t>
      </w:r>
      <w:r>
        <w:rPr>
          <w:rFonts w:ascii="Times New Roman" w:hAnsi="Times New Roman"/>
        </w:rPr>
        <w:t xml:space="preserve"> Žiaci sa počas jesene stihli zapojiť do rôznych súťaží a zorganizovať zaujímavé besedy a exkurzie  Pani učiteľky zorganizovali </w:t>
      </w:r>
      <w:r>
        <w:rPr>
          <w:rFonts w:ascii="Times New Roman" w:hAnsi="Times New Roman"/>
          <w:color w:val="1C1E21"/>
          <w:shd w:val="clear" w:color="auto" w:fill="FFFFFF"/>
        </w:rPr>
        <w:t xml:space="preserve">krásnu inšpiratívnu hravú hodinku na tému </w:t>
      </w:r>
      <w:r>
        <w:rPr>
          <w:rFonts w:ascii="Times New Roman" w:hAnsi="Times New Roman"/>
          <w:b/>
          <w:i/>
          <w:color w:val="1C1E21"/>
          <w:shd w:val="clear" w:color="auto" w:fill="FFFFFF"/>
        </w:rPr>
        <w:t>Zdravý životný štýl</w:t>
      </w:r>
      <w:r>
        <w:rPr>
          <w:rFonts w:ascii="Times New Roman" w:hAnsi="Times New Roman"/>
          <w:color w:val="1C1E21"/>
          <w:shd w:val="clear" w:color="auto" w:fill="FFFFFF"/>
        </w:rPr>
        <w:t xml:space="preserve">. Taktiež deti zažili naozaj nezabudnuteľnú </w:t>
      </w:r>
      <w:r>
        <w:rPr>
          <w:rFonts w:ascii="Times New Roman" w:hAnsi="Times New Roman"/>
          <w:b/>
          <w:i/>
          <w:color w:val="1C1E21"/>
          <w:shd w:val="clear" w:color="auto" w:fill="FFFFFF"/>
        </w:rPr>
        <w:t xml:space="preserve">exkurziu na farme </w:t>
      </w:r>
      <w:proofErr w:type="spellStart"/>
      <w:r>
        <w:rPr>
          <w:rFonts w:ascii="Times New Roman" w:hAnsi="Times New Roman"/>
          <w:b/>
          <w:i/>
          <w:color w:val="1C1E21"/>
          <w:shd w:val="clear" w:color="auto" w:fill="FFFFFF"/>
        </w:rPr>
        <w:t>Bella</w:t>
      </w:r>
      <w:proofErr w:type="spellEnd"/>
      <w:r>
        <w:rPr>
          <w:rFonts w:ascii="Times New Roman" w:hAnsi="Times New Roman"/>
          <w:b/>
          <w:i/>
          <w:color w:val="1C1E21"/>
          <w:shd w:val="clear" w:color="auto" w:fill="FFFFFF"/>
        </w:rPr>
        <w:t xml:space="preserve"> v Radaticiach.</w:t>
      </w:r>
      <w:r>
        <w:rPr>
          <w:rFonts w:ascii="Times New Roman" w:hAnsi="Times New Roman"/>
          <w:color w:val="1C1E21"/>
          <w:shd w:val="clear" w:color="auto" w:fill="FFFFFF"/>
        </w:rPr>
        <w:t xml:space="preserve"> Ten priestor, zvieratá a ujo, ktorý sa o to všetko stará "</w:t>
      </w:r>
      <w:proofErr w:type="spellStart"/>
      <w:r>
        <w:rPr>
          <w:rFonts w:ascii="Times New Roman" w:hAnsi="Times New Roman"/>
          <w:color w:val="1C1E21"/>
          <w:shd w:val="clear" w:color="auto" w:fill="FFFFFF"/>
        </w:rPr>
        <w:t>jednááá</w:t>
      </w:r>
      <w:proofErr w:type="spellEnd"/>
      <w:r>
        <w:rPr>
          <w:rFonts w:ascii="Times New Roman" w:hAnsi="Times New Roman"/>
          <w:color w:val="1C1E21"/>
          <w:shd w:val="clear" w:color="auto" w:fill="FFFFFF"/>
        </w:rPr>
        <w:t xml:space="preserve"> báseň"... </w:t>
      </w:r>
    </w:p>
    <w:p w:rsidR="00D24C7B" w:rsidRDefault="00D24C7B" w:rsidP="00D24C7B">
      <w:pPr>
        <w:spacing w:after="120"/>
        <w:ind w:firstLine="709"/>
        <w:jc w:val="both"/>
        <w:rPr>
          <w:rFonts w:ascii="Times New Roman" w:hAnsi="Times New Roman"/>
          <w:color w:val="1C1E21"/>
          <w:shd w:val="clear" w:color="auto" w:fill="FFFFFF"/>
        </w:rPr>
      </w:pPr>
      <w:r>
        <w:rPr>
          <w:rFonts w:ascii="Times New Roman" w:hAnsi="Times New Roman"/>
          <w:color w:val="1C1E21"/>
          <w:shd w:val="clear" w:color="auto" w:fill="FFFFFF"/>
        </w:rPr>
        <w:t xml:space="preserve">V základnej škole majú žiaci </w:t>
      </w:r>
      <w:r w:rsidRPr="00D24C7B">
        <w:rPr>
          <w:rFonts w:ascii="Times New Roman" w:hAnsi="Times New Roman"/>
          <w:b/>
          <w:i/>
          <w:color w:val="1C1E21"/>
          <w:shd w:val="clear" w:color="auto" w:fill="FFFFFF"/>
        </w:rPr>
        <w:t>záujmové krúžky – tanečný, výtvarný, slovensko-anglický</w:t>
      </w:r>
      <w:r>
        <w:rPr>
          <w:rFonts w:ascii="Times New Roman" w:hAnsi="Times New Roman"/>
          <w:i/>
          <w:color w:val="1C1E21"/>
          <w:shd w:val="clear" w:color="auto" w:fill="FFFFFF"/>
        </w:rPr>
        <w:t>.</w:t>
      </w:r>
      <w:r>
        <w:rPr>
          <w:rFonts w:ascii="Times New Roman" w:hAnsi="Times New Roman"/>
          <w:color w:val="1C1E21"/>
          <w:shd w:val="clear" w:color="auto" w:fill="FFFFFF"/>
        </w:rPr>
        <w:t xml:space="preserve"> Zážitkové čítanie je naozaj veľmi zaujímavé a lákavé, zhodli sa na tom asi všetci. A stanovili si cieľ, každý mesiac prečítať jednu knihu. Tanečný a výtvarný krúžok vedú pani učiteľky zo ZUŠ Altamira. </w:t>
      </w:r>
    </w:p>
    <w:p w:rsidR="00D24C7B" w:rsidRDefault="00D24C7B" w:rsidP="00D24C7B">
      <w:pPr>
        <w:spacing w:after="120"/>
        <w:ind w:firstLine="709"/>
        <w:jc w:val="both"/>
        <w:rPr>
          <w:rFonts w:ascii="Times New Roman" w:hAnsi="Times New Roman"/>
          <w:color w:val="1C1E21"/>
          <w:shd w:val="clear" w:color="auto" w:fill="FFFFFF"/>
        </w:rPr>
      </w:pPr>
      <w:r>
        <w:rPr>
          <w:rFonts w:ascii="Times New Roman" w:hAnsi="Times New Roman"/>
          <w:color w:val="1C1E21"/>
          <w:shd w:val="clear" w:color="auto" w:fill="FFFFFF"/>
        </w:rPr>
        <w:t xml:space="preserve">Počas školského roka sa deti stretávajú aj s našimi seniormi. Už tradične si pre nich každoročne pripravia kultúrny program  „Úcta k starším“. Tento rok si v ich spoločnosti pozreli aj predstavenie divadla Etudy </w:t>
      </w:r>
      <w:r>
        <w:rPr>
          <w:rFonts w:ascii="Times New Roman" w:hAnsi="Times New Roman"/>
          <w:b/>
          <w:i/>
          <w:color w:val="1C1E21"/>
          <w:shd w:val="clear" w:color="auto" w:fill="FFFFFF"/>
        </w:rPr>
        <w:t>Princezná na hrášku</w:t>
      </w:r>
      <w:r>
        <w:rPr>
          <w:rFonts w:ascii="Times New Roman" w:hAnsi="Times New Roman"/>
          <w:color w:val="1C1E21"/>
          <w:shd w:val="clear" w:color="auto" w:fill="FFFFFF"/>
        </w:rPr>
        <w:t xml:space="preserve"> a potom spolu strávili čas pri tvorivých dielňach. A samozrejme, v zimnom období pripravujú aj školskú burzu a vianočnú akadémiu. Inak tomu nebolo ani tento rok. </w:t>
      </w:r>
      <w:r>
        <w:rPr>
          <w:rFonts w:ascii="Times New Roman" w:hAnsi="Times New Roman"/>
          <w:b/>
          <w:i/>
          <w:color w:val="1C1E21"/>
          <w:shd w:val="clear" w:color="auto" w:fill="FFFFFF"/>
        </w:rPr>
        <w:t>Zvyky a tradície v adventom období</w:t>
      </w:r>
      <w:r>
        <w:rPr>
          <w:rFonts w:ascii="Times New Roman" w:hAnsi="Times New Roman"/>
          <w:color w:val="1C1E21"/>
          <w:shd w:val="clear" w:color="auto" w:fill="FFFFFF"/>
        </w:rPr>
        <w:t xml:space="preserve"> bola téma vianočného programu. Zaspomínať si na chvíle z vlastného detstva a vôňu domova, tradičných jedál, či zvykov, ktoré sa zachovávali z pokolenia na pokolenie.</w:t>
      </w:r>
    </w:p>
    <w:p w:rsidR="00667407" w:rsidRPr="004354AA" w:rsidRDefault="00D24C7B" w:rsidP="004354AA">
      <w:pPr>
        <w:jc w:val="both"/>
        <w:rPr>
          <w:rFonts w:ascii="Times New Roman" w:hAnsi="Times New Roman"/>
          <w:color w:val="1C1E21"/>
          <w:shd w:val="clear" w:color="auto" w:fill="FFFFFF"/>
        </w:rPr>
      </w:pPr>
      <w:r>
        <w:rPr>
          <w:rFonts w:ascii="Times New Roman" w:hAnsi="Times New Roman"/>
          <w:color w:val="1C1E21"/>
          <w:shd w:val="clear" w:color="auto" w:fill="FFFFFF"/>
        </w:rPr>
        <w:t xml:space="preserve">     </w:t>
      </w:r>
      <w:r>
        <w:rPr>
          <w:rFonts w:ascii="Times New Roman" w:hAnsi="Times New Roman"/>
          <w:color w:val="1C1E21"/>
          <w:shd w:val="clear" w:color="auto" w:fill="FFFFFF"/>
        </w:rPr>
        <w:tab/>
      </w:r>
      <w:r>
        <w:rPr>
          <w:rFonts w:ascii="Times New Roman" w:hAnsi="Times New Roman"/>
        </w:rPr>
        <w:t xml:space="preserve">V materskej škole je zapísaných </w:t>
      </w:r>
      <w:r w:rsidRPr="00D24C7B">
        <w:rPr>
          <w:rFonts w:ascii="Times New Roman" w:hAnsi="Times New Roman"/>
          <w:b/>
        </w:rPr>
        <w:t xml:space="preserve">20 detí /7 detí vo veku 5-6 rokov; 3 deti vo veku 4-5 rokov; 10 detí vo veku 3-4 rokov/. </w:t>
      </w:r>
      <w:r>
        <w:rPr>
          <w:rFonts w:ascii="Times New Roman" w:hAnsi="Times New Roman"/>
        </w:rPr>
        <w:t xml:space="preserve">Výchovno-vzdelávací proces sa realizuje podľa školského vzdelávacieho programu </w:t>
      </w:r>
      <w:r w:rsidRPr="00D24C7B">
        <w:rPr>
          <w:rFonts w:ascii="Times New Roman" w:hAnsi="Times New Roman"/>
          <w:b/>
        </w:rPr>
        <w:t>Poviem Ti tajomstvo, počúvaj...</w:t>
      </w:r>
      <w:r>
        <w:rPr>
          <w:rFonts w:ascii="Times New Roman" w:hAnsi="Times New Roman"/>
        </w:rPr>
        <w:t xml:space="preserve"> Edukáciu v materskej škole im spríjemňuje kamarátka „</w:t>
      </w:r>
      <w:r w:rsidRPr="00D24C7B">
        <w:rPr>
          <w:rFonts w:ascii="Times New Roman" w:hAnsi="Times New Roman"/>
          <w:b/>
          <w:i/>
        </w:rPr>
        <w:t xml:space="preserve">Žabka </w:t>
      </w:r>
      <w:proofErr w:type="spellStart"/>
      <w:r w:rsidRPr="00D24C7B">
        <w:rPr>
          <w:rFonts w:ascii="Times New Roman" w:hAnsi="Times New Roman"/>
          <w:b/>
          <w:i/>
        </w:rPr>
        <w:t>Bibka</w:t>
      </w:r>
      <w:proofErr w:type="spellEnd"/>
      <w:r>
        <w:rPr>
          <w:rFonts w:ascii="Times New Roman" w:hAnsi="Times New Roman"/>
          <w:b/>
          <w:i/>
        </w:rPr>
        <w:t>“</w:t>
      </w:r>
      <w:r>
        <w:rPr>
          <w:rFonts w:ascii="Times New Roman" w:hAnsi="Times New Roman"/>
        </w:rPr>
        <w:t xml:space="preserve">, ktorá k nim priskákala z ďalekého močiara. A veru, nie je to obyčajná žabka. Hrá sa s nami, každý deň sa niečo nové naučí či objaví počas ich celodenných aktivít, navštevuje s nimi lákavé miesta a každý piatok sa zbalí a odchádza na víkend k jednému z detí domov. A potom vždy v pondelok sa všetci dozvedia, čo s kým Žabka </w:t>
      </w:r>
      <w:proofErr w:type="spellStart"/>
      <w:r>
        <w:rPr>
          <w:rFonts w:ascii="Times New Roman" w:hAnsi="Times New Roman"/>
        </w:rPr>
        <w:t>Bibka</w:t>
      </w:r>
      <w:proofErr w:type="spellEnd"/>
      <w:r>
        <w:rPr>
          <w:rFonts w:ascii="Times New Roman" w:hAnsi="Times New Roman"/>
        </w:rPr>
        <w:t xml:space="preserve">  nezabudnuteľné zažila.</w:t>
      </w:r>
    </w:p>
    <w:tbl>
      <w:tblPr>
        <w:tblpPr w:leftFromText="141" w:rightFromText="141" w:vertAnchor="text" w:horzAnchor="margin" w:tblpY="-120"/>
        <w:tblW w:w="955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667407" w:rsidRPr="00EE62D2" w:rsidTr="003B46D1">
        <w:trPr>
          <w:trHeight w:val="14070"/>
        </w:trPr>
        <w:tc>
          <w:tcPr>
            <w:tcW w:w="955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</w:tcPr>
          <w:p w:rsidR="00667407" w:rsidRPr="008F49C4" w:rsidRDefault="00667407" w:rsidP="008F49C4">
            <w:pPr>
              <w:pStyle w:val="Default"/>
              <w:jc w:val="center"/>
              <w:rPr>
                <w:rFonts w:ascii="Arial Black" w:eastAsia="Times New Roman" w:hAnsi="Arial Black" w:cs="Aharoni"/>
                <w:b/>
                <w:i/>
                <w:u w:val="single"/>
              </w:rPr>
            </w:pPr>
            <w:r w:rsidRPr="008F49C4">
              <w:rPr>
                <w:rFonts w:ascii="Arial Black" w:eastAsia="Times New Roman" w:hAnsi="Arial Black" w:cs="Aharoni"/>
                <w:b/>
                <w:i/>
                <w:u w:val="single"/>
              </w:rPr>
              <w:lastRenderedPageBreak/>
              <w:t>D A N E</w:t>
            </w:r>
          </w:p>
          <w:p w:rsidR="00667407" w:rsidRDefault="00667407" w:rsidP="008F49C4">
            <w:pPr>
              <w:pStyle w:val="Default"/>
              <w:numPr>
                <w:ilvl w:val="0"/>
                <w:numId w:val="17"/>
              </w:numPr>
              <w:spacing w:before="60" w:after="60"/>
              <w:ind w:left="527" w:right="170" w:hanging="357"/>
              <w:jc w:val="both"/>
              <w:rPr>
                <w:rFonts w:ascii="Bell MT" w:eastAsia="Times New Roman" w:hAnsi="Bell MT"/>
                <w:b/>
                <w:i/>
              </w:rPr>
            </w:pPr>
            <w:r w:rsidRPr="009F2801">
              <w:rPr>
                <w:rFonts w:ascii="Bell MT" w:eastAsia="Times New Roman" w:hAnsi="Bell MT"/>
                <w:b/>
                <w:i/>
              </w:rPr>
              <w:t>Prosíme občanov, aby zmeny v daniach z nehnuteľnosti, zmeny v prípade po</w:t>
            </w:r>
            <w:r w:rsidRPr="009F2801">
              <w:rPr>
                <w:rFonts w:eastAsia="Times New Roman"/>
                <w:b/>
                <w:i/>
              </w:rPr>
              <w:t>č</w:t>
            </w:r>
            <w:r w:rsidRPr="009F2801">
              <w:rPr>
                <w:rFonts w:ascii="Bell MT" w:eastAsia="Times New Roman" w:hAnsi="Bell MT"/>
                <w:b/>
                <w:i/>
              </w:rPr>
              <w:t>tu psov a po</w:t>
            </w:r>
            <w:r w:rsidRPr="009F2801">
              <w:rPr>
                <w:rFonts w:eastAsia="Times New Roman"/>
                <w:b/>
                <w:i/>
              </w:rPr>
              <w:t>č</w:t>
            </w:r>
            <w:r w:rsidRPr="009F2801">
              <w:rPr>
                <w:rFonts w:ascii="Bell MT" w:eastAsia="Times New Roman" w:hAnsi="Bell MT"/>
                <w:b/>
                <w:i/>
              </w:rPr>
              <w:t>tu osôb v domácnostiach na výpo</w:t>
            </w:r>
            <w:r w:rsidRPr="009F2801">
              <w:rPr>
                <w:rFonts w:eastAsia="Times New Roman"/>
                <w:b/>
                <w:i/>
              </w:rPr>
              <w:t>č</w:t>
            </w:r>
            <w:r w:rsidRPr="009F2801">
              <w:rPr>
                <w:rFonts w:ascii="Bell MT" w:eastAsia="Times New Roman" w:hAnsi="Bell MT"/>
                <w:b/>
                <w:i/>
              </w:rPr>
              <w:t xml:space="preserve">et poplatku za vývoz odpadu, nahlásili do KONCA JANUÁRA 2020. Po tomto termíne nebude možné robiť úpravy </w:t>
            </w:r>
            <w:r w:rsidR="00BE78EB">
              <w:rPr>
                <w:rFonts w:ascii="Bell MT" w:eastAsia="Times New Roman" w:hAnsi="Bell MT"/>
                <w:b/>
                <w:i/>
              </w:rPr>
              <w:t>v rozhodnutí</w:t>
            </w:r>
            <w:r w:rsidRPr="009F2801">
              <w:rPr>
                <w:rFonts w:ascii="Bell MT" w:eastAsia="Times New Roman" w:hAnsi="Bell MT"/>
                <w:b/>
                <w:i/>
              </w:rPr>
              <w:t>.</w:t>
            </w:r>
          </w:p>
          <w:p w:rsidR="00667407" w:rsidRDefault="00667407" w:rsidP="008F49C4">
            <w:pPr>
              <w:pStyle w:val="Default"/>
              <w:numPr>
                <w:ilvl w:val="0"/>
                <w:numId w:val="17"/>
              </w:numPr>
              <w:spacing w:before="60" w:after="60"/>
              <w:ind w:left="527" w:right="170" w:hanging="357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b/>
                <w:i/>
              </w:rPr>
              <w:t xml:space="preserve">Upozorňujeme na voľný pohyb psov... </w:t>
            </w:r>
            <w:r w:rsidRPr="00713524">
              <w:rPr>
                <w:rFonts w:ascii="Bell MT" w:eastAsia="Times New Roman" w:hAnsi="Bell MT"/>
                <w:i/>
              </w:rPr>
              <w:t>S účinnosťou od 01.09.2019 sa novelizoval a sprísnil zákon („pes nie je vec“), preto majitelia psov sú povinní svoji</w:t>
            </w:r>
            <w:r w:rsidR="00BE78EB">
              <w:rPr>
                <w:rFonts w:ascii="Bell MT" w:eastAsia="Times New Roman" w:hAnsi="Bell MT"/>
                <w:i/>
              </w:rPr>
              <w:t xml:space="preserve">ch psov začípovať, </w:t>
            </w:r>
            <w:r w:rsidRPr="00713524">
              <w:rPr>
                <w:rFonts w:ascii="Bell MT" w:eastAsia="Times New Roman" w:hAnsi="Bell MT"/>
                <w:i/>
              </w:rPr>
              <w:t>očkovať a dohliadnuť na voľný pohyb, aby predišli pokutám od Štátnej veterinárnej potravinovej správy, ktorá vedie register túlavých psov...</w:t>
            </w:r>
          </w:p>
          <w:p w:rsidR="00A36F6D" w:rsidRPr="00955726" w:rsidRDefault="00A36F6D" w:rsidP="005C5FE6">
            <w:pPr>
              <w:pStyle w:val="Default"/>
              <w:spacing w:before="120" w:after="120"/>
              <w:ind w:left="170" w:right="170"/>
              <w:jc w:val="center"/>
              <w:rPr>
                <w:rFonts w:ascii="Bell MT" w:eastAsia="Times New Roman" w:hAnsi="Bell MT"/>
                <w:b/>
                <w:sz w:val="28"/>
                <w:szCs w:val="28"/>
                <w:u w:val="single"/>
              </w:rPr>
            </w:pPr>
            <w:r w:rsidRPr="00955726">
              <w:rPr>
                <w:rFonts w:ascii="Bell MT" w:eastAsia="Times New Roman" w:hAnsi="Bell MT"/>
                <w:b/>
                <w:sz w:val="28"/>
                <w:szCs w:val="28"/>
                <w:u w:val="single"/>
              </w:rPr>
              <w:t xml:space="preserve">ODPADY... </w:t>
            </w:r>
            <w:r w:rsidR="00955726" w:rsidRPr="00955726">
              <w:rPr>
                <w:rFonts w:ascii="Bell MT" w:eastAsia="Times New Roman" w:hAnsi="Bell MT"/>
                <w:b/>
                <w:sz w:val="28"/>
                <w:szCs w:val="28"/>
                <w:u w:val="single"/>
              </w:rPr>
              <w:t>treba sa zamyslieť... od nového roka po novom – prísnejšie...</w:t>
            </w:r>
          </w:p>
          <w:p w:rsidR="00667407" w:rsidRDefault="00667407" w:rsidP="00955726">
            <w:pPr>
              <w:pStyle w:val="Default"/>
              <w:numPr>
                <w:ilvl w:val="0"/>
                <w:numId w:val="17"/>
              </w:numPr>
              <w:spacing w:before="40" w:after="40"/>
              <w:ind w:left="527" w:right="170" w:hanging="357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i/>
              </w:rPr>
              <w:t xml:space="preserve">V decembri 2019 obecné zastupiteľstvo na svojom zasadnutí prijalo Všeobecne záväzné nariadenie o miestnom poplatku za komunálny odpad, v ktorom zvýšilo </w:t>
            </w:r>
            <w:r w:rsidRPr="00713524">
              <w:rPr>
                <w:rFonts w:ascii="Bell MT" w:eastAsia="Times New Roman" w:hAnsi="Bell MT"/>
                <w:b/>
                <w:i/>
              </w:rPr>
              <w:t xml:space="preserve">poplatok za osobu a kalendárny rok na 12,- €. </w:t>
            </w:r>
            <w:r>
              <w:rPr>
                <w:rFonts w:ascii="Bell MT" w:eastAsia="Times New Roman" w:hAnsi="Bell MT"/>
                <w:i/>
              </w:rPr>
              <w:t>Taktiež majiteľom nehnuteľností bude v roku 2020 vyrubená daň za komunálny odpad z titulu vlastníctva vo výške 12,- € za nehnuteľnosť.</w:t>
            </w:r>
          </w:p>
          <w:p w:rsidR="00667407" w:rsidRDefault="003115EE" w:rsidP="00955726">
            <w:pPr>
              <w:pStyle w:val="Default"/>
              <w:numPr>
                <w:ilvl w:val="0"/>
                <w:numId w:val="17"/>
              </w:numPr>
              <w:spacing w:before="40" w:after="40"/>
              <w:ind w:left="527" w:right="170" w:hanging="357"/>
              <w:jc w:val="both"/>
              <w:rPr>
                <w:rFonts w:ascii="Bell MT" w:eastAsia="Times New Roman" w:hAnsi="Bell MT"/>
                <w:i/>
              </w:rPr>
            </w:pPr>
            <w:r w:rsidRPr="003115EE">
              <w:rPr>
                <w:rFonts w:ascii="Bell MT" w:eastAsia="Times New Roman" w:hAnsi="Bell MT"/>
                <w:i/>
                <w:color w:val="auto"/>
              </w:rPr>
              <w:t xml:space="preserve">Taktiež sme upravili nárok na druhú </w:t>
            </w:r>
            <w:r>
              <w:rPr>
                <w:rFonts w:ascii="Bell MT" w:eastAsia="Times New Roman" w:hAnsi="Bell MT"/>
                <w:i/>
                <w:color w:val="auto"/>
              </w:rPr>
              <w:t>zbernú</w:t>
            </w:r>
            <w:r w:rsidRPr="003115EE">
              <w:rPr>
                <w:rFonts w:ascii="Bell MT" w:eastAsia="Times New Roman" w:hAnsi="Bell MT"/>
                <w:i/>
                <w:color w:val="auto"/>
              </w:rPr>
              <w:t xml:space="preserve"> nádobu. Ak v domácnosti býva 6 a viac osôb, </w:t>
            </w:r>
            <w:r w:rsidR="00BE78EB">
              <w:rPr>
                <w:rFonts w:ascii="Bell MT" w:eastAsia="Times New Roman" w:hAnsi="Bell MT"/>
                <w:i/>
                <w:color w:val="auto"/>
              </w:rPr>
              <w:t>táto domácnosť má nárok na dve nádoby</w:t>
            </w:r>
            <w:r w:rsidRPr="003115EE">
              <w:rPr>
                <w:rFonts w:ascii="Bell MT" w:eastAsia="Times New Roman" w:hAnsi="Bell MT"/>
                <w:i/>
                <w:color w:val="auto"/>
              </w:rPr>
              <w:t xml:space="preserve">. </w:t>
            </w:r>
            <w:r w:rsidR="00667407" w:rsidRPr="003115EE">
              <w:rPr>
                <w:rFonts w:ascii="Bell MT" w:eastAsia="Times New Roman" w:hAnsi="Bell MT"/>
                <w:i/>
                <w:color w:val="auto"/>
              </w:rPr>
              <w:t xml:space="preserve">Komu </w:t>
            </w:r>
            <w:r w:rsidRPr="003115EE">
              <w:rPr>
                <w:rFonts w:ascii="Bell MT" w:eastAsia="Times New Roman" w:hAnsi="Bell MT"/>
                <w:i/>
                <w:color w:val="auto"/>
              </w:rPr>
              <w:t xml:space="preserve">však </w:t>
            </w:r>
            <w:r w:rsidR="00667407" w:rsidRPr="003115EE">
              <w:rPr>
                <w:rFonts w:ascii="Bell MT" w:eastAsia="Times New Roman" w:hAnsi="Bell MT"/>
                <w:i/>
                <w:color w:val="auto"/>
              </w:rPr>
              <w:t>nepatrí viac ako jedna zberná nádoba, je povinný ju vráti</w:t>
            </w:r>
            <w:r w:rsidR="00667407" w:rsidRPr="003115EE">
              <w:rPr>
                <w:rFonts w:eastAsia="Times New Roman"/>
                <w:i/>
                <w:color w:val="auto"/>
              </w:rPr>
              <w:t>ť</w:t>
            </w:r>
            <w:r w:rsidR="00667407" w:rsidRPr="003115EE">
              <w:rPr>
                <w:rFonts w:ascii="Bell MT" w:eastAsia="Times New Roman" w:hAnsi="Bell MT"/>
                <w:i/>
                <w:color w:val="auto"/>
              </w:rPr>
              <w:t xml:space="preserve"> obci. Ak </w:t>
            </w:r>
            <w:r w:rsidR="00667407" w:rsidRPr="00B97A3F">
              <w:rPr>
                <w:rFonts w:ascii="Bell MT" w:eastAsia="Times New Roman" w:hAnsi="Bell MT"/>
                <w:i/>
              </w:rPr>
              <w:t>aj napriek tejto výzve nebude vrátená, bude mu v mesiaci január odobratá.</w:t>
            </w:r>
            <w:r w:rsidR="0060741E">
              <w:rPr>
                <w:rFonts w:ascii="Bell MT" w:eastAsia="Times New Roman" w:hAnsi="Bell MT"/>
                <w:i/>
              </w:rPr>
              <w:t xml:space="preserve"> Nádoby budú označené novou nálepkou na rok 2020, ináč Vám nebudú vyprázdnené.</w:t>
            </w:r>
          </w:p>
          <w:p w:rsidR="00667407" w:rsidRDefault="00667407" w:rsidP="00955726">
            <w:pPr>
              <w:pStyle w:val="Default"/>
              <w:numPr>
                <w:ilvl w:val="0"/>
                <w:numId w:val="17"/>
              </w:numPr>
              <w:spacing w:before="40" w:after="40"/>
              <w:ind w:left="527" w:right="170" w:hanging="357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i/>
              </w:rPr>
              <w:t xml:space="preserve">Obec sa bude snažiť zabezpečiť častejší vývoz skla aj </w:t>
            </w:r>
            <w:proofErr w:type="spellStart"/>
            <w:r>
              <w:rPr>
                <w:rFonts w:ascii="Bell MT" w:eastAsia="Times New Roman" w:hAnsi="Bell MT"/>
                <w:i/>
              </w:rPr>
              <w:t>elektroodpadu</w:t>
            </w:r>
            <w:proofErr w:type="spellEnd"/>
            <w:r>
              <w:rPr>
                <w:rFonts w:ascii="Bell MT" w:eastAsia="Times New Roman" w:hAnsi="Bell MT"/>
                <w:i/>
              </w:rPr>
              <w:t xml:space="preserve">. Od organizácie </w:t>
            </w:r>
            <w:r w:rsidR="00E0566C">
              <w:rPr>
                <w:rFonts w:ascii="Bell MT" w:eastAsia="Times New Roman" w:hAnsi="Bell MT"/>
                <w:i/>
              </w:rPr>
              <w:t>zodpovednosti výrobcov tzv. OZV</w:t>
            </w:r>
            <w:r w:rsidR="005C5FE6">
              <w:rPr>
                <w:rFonts w:ascii="Bell MT" w:eastAsia="Times New Roman" w:hAnsi="Bell MT"/>
                <w:i/>
              </w:rPr>
              <w:t xml:space="preserve"> sú obce kontrolované a platené z</w:t>
            </w:r>
            <w:r>
              <w:rPr>
                <w:rFonts w:ascii="Bell MT" w:eastAsia="Times New Roman" w:hAnsi="Bell MT"/>
                <w:i/>
              </w:rPr>
              <w:t xml:space="preserve">a </w:t>
            </w:r>
            <w:r w:rsidR="00E0566C">
              <w:rPr>
                <w:rFonts w:ascii="Bell MT" w:eastAsia="Times New Roman" w:hAnsi="Bell MT"/>
                <w:i/>
              </w:rPr>
              <w:t>to, aby každo</w:t>
            </w:r>
            <w:r w:rsidR="0060741E">
              <w:rPr>
                <w:rFonts w:ascii="Bell MT" w:eastAsia="Times New Roman" w:hAnsi="Bell MT"/>
                <w:i/>
              </w:rPr>
              <w:t>ročne zvyšovali percento triedenia</w:t>
            </w:r>
            <w:r w:rsidR="00E0566C">
              <w:rPr>
                <w:rFonts w:ascii="Bell MT" w:eastAsia="Times New Roman" w:hAnsi="Bell MT"/>
                <w:i/>
              </w:rPr>
              <w:t xml:space="preserve"> odpadov</w:t>
            </w:r>
            <w:r w:rsidR="00BE78EB">
              <w:rPr>
                <w:rFonts w:ascii="Bell MT" w:eastAsia="Times New Roman" w:hAnsi="Bell MT"/>
                <w:i/>
              </w:rPr>
              <w:t>.</w:t>
            </w:r>
          </w:p>
          <w:p w:rsidR="00667407" w:rsidRDefault="00667407" w:rsidP="008F49C4">
            <w:pPr>
              <w:pStyle w:val="Default"/>
              <w:numPr>
                <w:ilvl w:val="0"/>
                <w:numId w:val="17"/>
              </w:numPr>
              <w:spacing w:before="60" w:after="60"/>
              <w:ind w:left="527" w:right="170" w:hanging="357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i/>
              </w:rPr>
              <w:t>Na základe štatistických údajov obec Ľubovec v roku 2018 preukázala veľmi nízke percento triedenia komunálneho odpadu</w:t>
            </w:r>
            <w:r w:rsidR="00F8301A">
              <w:rPr>
                <w:rFonts w:ascii="Bell MT" w:eastAsia="Times New Roman" w:hAnsi="Bell MT"/>
                <w:i/>
              </w:rPr>
              <w:t xml:space="preserve"> (KO)</w:t>
            </w:r>
            <w:r>
              <w:rPr>
                <w:rFonts w:ascii="Bell MT" w:eastAsia="Times New Roman" w:hAnsi="Bell MT"/>
                <w:i/>
              </w:rPr>
              <w:t>. Na základe nízkej úrovne triedenia, vývozcovia odpadov</w:t>
            </w:r>
            <w:r w:rsidR="005C5FE6">
              <w:rPr>
                <w:rFonts w:ascii="Bell MT" w:eastAsia="Times New Roman" w:hAnsi="Bell MT"/>
                <w:i/>
              </w:rPr>
              <w:t xml:space="preserve"> obc</w:t>
            </w:r>
            <w:r w:rsidR="00955726">
              <w:rPr>
                <w:rFonts w:ascii="Bell MT" w:eastAsia="Times New Roman" w:hAnsi="Bell MT"/>
                <w:i/>
              </w:rPr>
              <w:t>i</w:t>
            </w:r>
            <w:r w:rsidR="005C5FE6">
              <w:rPr>
                <w:rFonts w:ascii="Bell MT" w:eastAsia="Times New Roman" w:hAnsi="Bell MT"/>
                <w:i/>
              </w:rPr>
              <w:t xml:space="preserve"> </w:t>
            </w:r>
            <w:r w:rsidR="0060741E">
              <w:rPr>
                <w:rFonts w:ascii="Bell MT" w:eastAsia="Times New Roman" w:hAnsi="Bell MT"/>
                <w:i/>
              </w:rPr>
              <w:t>znížili počet vývozov určených komodít triedenia odpadu.</w:t>
            </w:r>
            <w:r w:rsidR="005C5FE6">
              <w:rPr>
                <w:rFonts w:ascii="Bell MT" w:eastAsia="Times New Roman" w:hAnsi="Bell MT"/>
                <w:i/>
              </w:rPr>
              <w:t xml:space="preserve"> Napríklad keď z obce vyviezli v roku 2018 2.290 kg skla, v roku 2019 nám nenavýšia počet vývozov!!!</w:t>
            </w:r>
            <w:r w:rsidR="00955726">
              <w:rPr>
                <w:rFonts w:ascii="Bell MT" w:eastAsia="Times New Roman" w:hAnsi="Bell MT"/>
                <w:i/>
              </w:rPr>
              <w:t xml:space="preserve"> </w:t>
            </w:r>
            <w:r w:rsidR="005C5FE6">
              <w:rPr>
                <w:rFonts w:ascii="Bell MT" w:eastAsia="Times New Roman" w:hAnsi="Bell MT"/>
                <w:i/>
              </w:rPr>
              <w:t xml:space="preserve">Načo?!!! </w:t>
            </w:r>
            <w:r w:rsidR="00955726">
              <w:rPr>
                <w:rFonts w:ascii="Bell MT" w:eastAsia="Times New Roman" w:hAnsi="Bell MT"/>
                <w:i/>
              </w:rPr>
              <w:t xml:space="preserve"> </w:t>
            </w:r>
            <w:r w:rsidR="005C5FE6">
              <w:rPr>
                <w:rFonts w:ascii="Bell MT" w:eastAsia="Times New Roman" w:hAnsi="Bell MT"/>
                <w:i/>
              </w:rPr>
              <w:t>Niet v obci sklá</w:t>
            </w:r>
            <w:r w:rsidR="00153436">
              <w:rPr>
                <w:rFonts w:ascii="Bell MT" w:eastAsia="Times New Roman" w:hAnsi="Bell MT"/>
                <w:i/>
              </w:rPr>
              <w:t>?</w:t>
            </w:r>
            <w:r w:rsidR="005C5FE6">
              <w:rPr>
                <w:rFonts w:ascii="Bell MT" w:eastAsia="Times New Roman" w:hAnsi="Bell MT"/>
                <w:i/>
              </w:rPr>
              <w:t xml:space="preserve">!!! </w:t>
            </w:r>
            <w:r w:rsidR="00955726">
              <w:rPr>
                <w:rFonts w:ascii="Bell MT" w:eastAsia="Times New Roman" w:hAnsi="Bell MT"/>
                <w:i/>
              </w:rPr>
              <w:t xml:space="preserve"> </w:t>
            </w:r>
            <w:r w:rsidR="005C5FE6">
              <w:rPr>
                <w:rFonts w:ascii="Bell MT" w:eastAsia="Times New Roman" w:hAnsi="Bell MT"/>
                <w:i/>
              </w:rPr>
              <w:t>Je</w:t>
            </w:r>
            <w:r w:rsidR="00BE78EB">
              <w:rPr>
                <w:rFonts w:ascii="Bell MT" w:eastAsia="Times New Roman" w:hAnsi="Bell MT"/>
                <w:i/>
              </w:rPr>
              <w:t>!!!</w:t>
            </w:r>
            <w:r w:rsidR="005C5FE6">
              <w:rPr>
                <w:rFonts w:ascii="Bell MT" w:eastAsia="Times New Roman" w:hAnsi="Bell MT"/>
                <w:i/>
              </w:rPr>
              <w:t xml:space="preserve">... Ale vyvezené do veľkokapacitných kontajnerov, alebo v zbernej </w:t>
            </w:r>
            <w:r w:rsidR="00153436">
              <w:rPr>
                <w:rFonts w:ascii="Bell MT" w:eastAsia="Times New Roman" w:hAnsi="Bell MT"/>
                <w:i/>
              </w:rPr>
              <w:t>nádobe na vývoz KO</w:t>
            </w:r>
            <w:r w:rsidR="005C5FE6">
              <w:rPr>
                <w:rFonts w:ascii="Bell MT" w:eastAsia="Times New Roman" w:hAnsi="Bell MT"/>
                <w:i/>
              </w:rPr>
              <w:t xml:space="preserve">. </w:t>
            </w:r>
            <w:r>
              <w:rPr>
                <w:rFonts w:ascii="Bell MT" w:eastAsia="Times New Roman" w:hAnsi="Bell MT"/>
                <w:i/>
              </w:rPr>
              <w:t xml:space="preserve"> </w:t>
            </w:r>
          </w:p>
          <w:tbl>
            <w:tblPr>
              <w:tblStyle w:val="Mriekatabuky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2410"/>
              <w:gridCol w:w="1985"/>
              <w:gridCol w:w="2126"/>
              <w:gridCol w:w="1984"/>
            </w:tblGrid>
            <w:tr w:rsidR="00A37AE7" w:rsidRPr="003B46D1" w:rsidTr="003B46D1">
              <w:trPr>
                <w:trHeight w:val="358"/>
              </w:trPr>
              <w:tc>
                <w:tcPr>
                  <w:tcW w:w="2410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 w:rsidRPr="003B46D1"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>Druh odpadu</w:t>
                  </w:r>
                </w:p>
              </w:tc>
              <w:tc>
                <w:tcPr>
                  <w:tcW w:w="1985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 w:rsidRPr="003B46D1"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 xml:space="preserve">Vyzbieraný odpad </w:t>
                  </w:r>
                </w:p>
              </w:tc>
              <w:tc>
                <w:tcPr>
                  <w:tcW w:w="2126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 w:rsidRPr="003B46D1"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>Druh odpadu</w:t>
                  </w:r>
                </w:p>
              </w:tc>
              <w:tc>
                <w:tcPr>
                  <w:tcW w:w="1984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 w:rsidRPr="003B46D1"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 xml:space="preserve">Vyzbieraný odpad </w:t>
                  </w:r>
                </w:p>
              </w:tc>
            </w:tr>
            <w:tr w:rsidR="00A37AE7" w:rsidRPr="00A37AE7" w:rsidTr="003B46D1">
              <w:trPr>
                <w:trHeight w:val="272"/>
              </w:trPr>
              <w:tc>
                <w:tcPr>
                  <w:tcW w:w="2410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Komunálny odpad</w:t>
                  </w:r>
                </w:p>
              </w:tc>
              <w:tc>
                <w:tcPr>
                  <w:tcW w:w="1985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51.760 kg</w:t>
                  </w:r>
                </w:p>
              </w:tc>
              <w:tc>
                <w:tcPr>
                  <w:tcW w:w="2126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Sklo</w:t>
                  </w:r>
                </w:p>
              </w:tc>
              <w:tc>
                <w:tcPr>
                  <w:tcW w:w="1984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2.290 kg</w:t>
                  </w:r>
                </w:p>
              </w:tc>
            </w:tr>
            <w:tr w:rsidR="00A37AE7" w:rsidRPr="00A37AE7" w:rsidTr="003B46D1">
              <w:trPr>
                <w:trHeight w:val="262"/>
              </w:trPr>
              <w:tc>
                <w:tcPr>
                  <w:tcW w:w="2410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Veľkoobj</w:t>
                  </w:r>
                  <w:proofErr w:type="spellEnd"/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. </w:t>
                  </w:r>
                  <w:r w:rsidR="003B46D1">
                    <w:rPr>
                      <w:rFonts w:eastAsia="Times New Roman"/>
                      <w:i/>
                      <w:sz w:val="22"/>
                      <w:szCs w:val="22"/>
                    </w:rPr>
                    <w:t>k</w:t>
                  </w: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ontajnery</w:t>
                  </w:r>
                </w:p>
              </w:tc>
              <w:tc>
                <w:tcPr>
                  <w:tcW w:w="1985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20.852 kg</w:t>
                  </w:r>
                </w:p>
              </w:tc>
              <w:tc>
                <w:tcPr>
                  <w:tcW w:w="2126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plasty</w:t>
                  </w:r>
                </w:p>
              </w:tc>
              <w:tc>
                <w:tcPr>
                  <w:tcW w:w="1984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2.450 kg</w:t>
                  </w:r>
                </w:p>
              </w:tc>
            </w:tr>
            <w:tr w:rsidR="00A37AE7" w:rsidRPr="00A37AE7" w:rsidTr="003B46D1">
              <w:trPr>
                <w:trHeight w:val="262"/>
              </w:trPr>
              <w:tc>
                <w:tcPr>
                  <w:tcW w:w="2410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Papier </w:t>
                  </w:r>
                </w:p>
              </w:tc>
              <w:tc>
                <w:tcPr>
                  <w:tcW w:w="1985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4.180 kg</w:t>
                  </w:r>
                </w:p>
              </w:tc>
              <w:tc>
                <w:tcPr>
                  <w:tcW w:w="2126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Šatstvo </w:t>
                  </w:r>
                </w:p>
              </w:tc>
              <w:tc>
                <w:tcPr>
                  <w:tcW w:w="1984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4.180 kg</w:t>
                  </w:r>
                </w:p>
              </w:tc>
            </w:tr>
            <w:tr w:rsidR="00A37AE7" w:rsidRPr="00A37AE7" w:rsidTr="003B46D1">
              <w:trPr>
                <w:trHeight w:val="262"/>
              </w:trPr>
              <w:tc>
                <w:tcPr>
                  <w:tcW w:w="2410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Elektroodpad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1.040 kg</w:t>
                  </w:r>
                </w:p>
              </w:tc>
              <w:tc>
                <w:tcPr>
                  <w:tcW w:w="2126" w:type="dxa"/>
                </w:tcPr>
                <w:p w:rsidR="00A37AE7" w:rsidRPr="003B46D1" w:rsidRDefault="00A37AE7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Obaly z kovov</w:t>
                  </w:r>
                </w:p>
              </w:tc>
              <w:tc>
                <w:tcPr>
                  <w:tcW w:w="1984" w:type="dxa"/>
                </w:tcPr>
                <w:p w:rsidR="00A37AE7" w:rsidRPr="003B46D1" w:rsidRDefault="003B46D1" w:rsidP="008F49C4">
                  <w:pPr>
                    <w:pStyle w:val="Default"/>
                    <w:framePr w:hSpace="141" w:wrap="around" w:vAnchor="text" w:hAnchor="margin" w:y="-120"/>
                    <w:ind w:right="17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         </w:t>
                  </w:r>
                  <w:r w:rsidR="00A37AE7" w:rsidRPr="003B46D1">
                    <w:rPr>
                      <w:rFonts w:eastAsia="Times New Roman"/>
                      <w:i/>
                      <w:sz w:val="22"/>
                      <w:szCs w:val="22"/>
                    </w:rPr>
                    <w:t>130 kg</w:t>
                  </w:r>
                </w:p>
              </w:tc>
            </w:tr>
          </w:tbl>
          <w:p w:rsidR="00667407" w:rsidRPr="00F8301A" w:rsidRDefault="003B46D1" w:rsidP="00955726">
            <w:pPr>
              <w:pStyle w:val="Default"/>
              <w:spacing w:beforeLines="40" w:before="96" w:afterLines="40" w:after="96"/>
              <w:ind w:right="170"/>
              <w:jc w:val="center"/>
              <w:rPr>
                <w:rFonts w:ascii="Bell MT" w:eastAsia="Times New Roman" w:hAnsi="Bell MT"/>
                <w:b/>
                <w:i/>
                <w:color w:val="auto"/>
              </w:rPr>
            </w:pPr>
            <w:r>
              <w:rPr>
                <w:rFonts w:ascii="Bell MT" w:eastAsia="Times New Roman" w:hAnsi="Bell MT"/>
                <w:b/>
                <w:i/>
                <w:color w:val="auto"/>
              </w:rPr>
              <w:t>Z</w:t>
            </w:r>
            <w:r w:rsidR="003115EE" w:rsidRPr="00F8301A">
              <w:rPr>
                <w:rFonts w:ascii="Bell MT" w:eastAsia="Times New Roman" w:hAnsi="Bell MT"/>
                <w:b/>
                <w:i/>
                <w:color w:val="auto"/>
              </w:rPr>
              <w:t xml:space="preserve"> uvedených</w:t>
            </w:r>
            <w:r w:rsidR="00667407" w:rsidRPr="00F8301A">
              <w:rPr>
                <w:rFonts w:ascii="Bell MT" w:eastAsia="Times New Roman" w:hAnsi="Bell MT"/>
                <w:b/>
                <w:i/>
                <w:color w:val="auto"/>
              </w:rPr>
              <w:t xml:space="preserve"> údajov vyplýva, že občania obce</w:t>
            </w:r>
            <w:r w:rsidR="003115EE" w:rsidRPr="00F8301A">
              <w:rPr>
                <w:rFonts w:ascii="Bell MT" w:eastAsia="Times New Roman" w:hAnsi="Bell MT"/>
                <w:b/>
                <w:i/>
                <w:color w:val="auto"/>
              </w:rPr>
              <w:t xml:space="preserve"> triedia odpad v minimálnej miere</w:t>
            </w:r>
            <w:r w:rsidR="0060741E">
              <w:rPr>
                <w:rFonts w:ascii="Bell MT" w:eastAsia="Times New Roman" w:hAnsi="Bell MT"/>
                <w:b/>
                <w:i/>
                <w:color w:val="auto"/>
              </w:rPr>
              <w:t xml:space="preserve"> (13%)</w:t>
            </w:r>
            <w:r w:rsidR="003115EE" w:rsidRPr="00F8301A">
              <w:rPr>
                <w:rFonts w:ascii="Bell MT" w:eastAsia="Times New Roman" w:hAnsi="Bell MT"/>
                <w:b/>
                <w:i/>
                <w:color w:val="auto"/>
              </w:rPr>
              <w:t>.</w:t>
            </w:r>
          </w:p>
          <w:p w:rsidR="00F8301A" w:rsidRDefault="00F8301A" w:rsidP="00955726">
            <w:pPr>
              <w:pStyle w:val="Default"/>
              <w:numPr>
                <w:ilvl w:val="0"/>
                <w:numId w:val="17"/>
              </w:numPr>
              <w:spacing w:beforeLines="40" w:before="96" w:afterLines="40" w:after="96"/>
              <w:ind w:left="527" w:right="170" w:hanging="357"/>
              <w:jc w:val="both"/>
              <w:rPr>
                <w:rFonts w:ascii="Bell MT" w:eastAsia="Times New Roman" w:hAnsi="Bell MT"/>
                <w:i/>
                <w:color w:val="auto"/>
              </w:rPr>
            </w:pPr>
            <w:r w:rsidRPr="00F8301A">
              <w:rPr>
                <w:rFonts w:ascii="Bell MT" w:eastAsia="Times New Roman" w:hAnsi="Bell MT"/>
                <w:i/>
                <w:color w:val="auto"/>
              </w:rPr>
              <w:t>Pri každom vý</w:t>
            </w:r>
            <w:r w:rsidR="0060741E">
              <w:rPr>
                <w:rFonts w:ascii="Bell MT" w:eastAsia="Times New Roman" w:hAnsi="Bell MT"/>
                <w:i/>
                <w:color w:val="auto"/>
              </w:rPr>
              <w:t>voze robíme prieskum triedenia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. Pri posledných </w:t>
            </w:r>
            <w:r w:rsidRPr="00F8301A">
              <w:rPr>
                <w:rFonts w:ascii="Bell MT" w:eastAsia="Times New Roman" w:hAnsi="Bell MT"/>
                <w:b/>
                <w:i/>
                <w:color w:val="auto"/>
              </w:rPr>
              <w:t>vývozoch skla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 – 25 domácností z Ľubovca a 11 z Ruských </w:t>
            </w:r>
            <w:proofErr w:type="spellStart"/>
            <w:r w:rsidRPr="00F8301A">
              <w:rPr>
                <w:rFonts w:ascii="Bell MT" w:eastAsia="Times New Roman" w:hAnsi="Bell MT"/>
                <w:i/>
                <w:color w:val="auto"/>
              </w:rPr>
              <w:t>Pekľan</w:t>
            </w:r>
            <w:proofErr w:type="spellEnd"/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 (okrem neobývaných domov) nemalo vyložené vrecia so sklom. </w:t>
            </w:r>
            <w:r w:rsidRPr="00F8301A">
              <w:rPr>
                <w:rFonts w:ascii="Bell MT" w:eastAsia="Times New Roman" w:hAnsi="Bell MT"/>
                <w:b/>
                <w:i/>
                <w:color w:val="auto"/>
              </w:rPr>
              <w:t>Zmiešané plasty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 –</w:t>
            </w:r>
            <w:r>
              <w:rPr>
                <w:rFonts w:ascii="Bell MT" w:eastAsia="Times New Roman" w:hAnsi="Bell MT"/>
                <w:i/>
                <w:color w:val="auto"/>
              </w:rPr>
              <w:t xml:space="preserve"> 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17 domácností z Ľubovca a 5 domácností z Ruských </w:t>
            </w:r>
            <w:proofErr w:type="spellStart"/>
            <w:r w:rsidRPr="00F8301A">
              <w:rPr>
                <w:rFonts w:ascii="Bell MT" w:eastAsia="Times New Roman" w:hAnsi="Bell MT"/>
                <w:i/>
                <w:color w:val="auto"/>
              </w:rPr>
              <w:t>Pekľan</w:t>
            </w:r>
            <w:proofErr w:type="spellEnd"/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 nemalo vyložené vrecia so zmiešanými plastami</w:t>
            </w:r>
            <w:r>
              <w:rPr>
                <w:rFonts w:ascii="Bell MT" w:eastAsia="Times New Roman" w:hAnsi="Bell MT"/>
                <w:i/>
                <w:color w:val="auto"/>
              </w:rPr>
              <w:t>.</w:t>
            </w:r>
          </w:p>
          <w:p w:rsidR="00F8301A" w:rsidRPr="00955726" w:rsidRDefault="00F8301A" w:rsidP="00955726">
            <w:pPr>
              <w:pStyle w:val="Default"/>
              <w:numPr>
                <w:ilvl w:val="0"/>
                <w:numId w:val="17"/>
              </w:numPr>
              <w:spacing w:beforeLines="40" w:before="96" w:afterLines="40" w:after="96"/>
              <w:ind w:left="527" w:right="170" w:hanging="357"/>
              <w:jc w:val="both"/>
              <w:rPr>
                <w:rFonts w:ascii="Bell MT" w:eastAsia="Times New Roman" w:hAnsi="Bell MT"/>
                <w:i/>
                <w:color w:val="auto"/>
              </w:rPr>
            </w:pPr>
            <w:r w:rsidRPr="00955726">
              <w:rPr>
                <w:rFonts w:ascii="Bell MT" w:eastAsia="Times New Roman" w:hAnsi="Bell MT"/>
                <w:i/>
                <w:color w:val="auto"/>
              </w:rPr>
              <w:t xml:space="preserve">Každá komodita má svoje zatriedenie aj presný termín vývozu (sklo, plasty, </w:t>
            </w:r>
            <w:proofErr w:type="spellStart"/>
            <w:r w:rsidRPr="00955726">
              <w:rPr>
                <w:rFonts w:ascii="Bell MT" w:eastAsia="Times New Roman" w:hAnsi="Bell MT"/>
                <w:i/>
                <w:color w:val="auto"/>
              </w:rPr>
              <w:t>tetrapack</w:t>
            </w:r>
            <w:r w:rsidR="0060741E" w:rsidRPr="00955726">
              <w:rPr>
                <w:rFonts w:ascii="Bell MT" w:eastAsia="Times New Roman" w:hAnsi="Bell MT"/>
                <w:i/>
                <w:color w:val="auto"/>
              </w:rPr>
              <w:t>y</w:t>
            </w:r>
            <w:proofErr w:type="spellEnd"/>
            <w:r w:rsidR="0060741E" w:rsidRPr="00955726">
              <w:rPr>
                <w:rFonts w:ascii="Bell MT" w:eastAsia="Times New Roman" w:hAnsi="Bell MT"/>
                <w:i/>
                <w:color w:val="auto"/>
              </w:rPr>
              <w:t xml:space="preserve">, </w:t>
            </w:r>
            <w:proofErr w:type="spellStart"/>
            <w:r w:rsidR="0060741E" w:rsidRPr="00955726">
              <w:rPr>
                <w:rFonts w:ascii="Bell MT" w:eastAsia="Times New Roman" w:hAnsi="Bell MT"/>
                <w:i/>
                <w:color w:val="auto"/>
              </w:rPr>
              <w:t>elektroodpad</w:t>
            </w:r>
            <w:proofErr w:type="spellEnd"/>
            <w:r w:rsidR="0060741E" w:rsidRPr="00955726">
              <w:rPr>
                <w:rFonts w:ascii="Bell MT" w:eastAsia="Times New Roman" w:hAnsi="Bell MT"/>
                <w:i/>
                <w:color w:val="auto"/>
              </w:rPr>
              <w:t>, kovové odpady).  P</w:t>
            </w:r>
            <w:r w:rsidRPr="00955726">
              <w:rPr>
                <w:rFonts w:ascii="Bell MT" w:eastAsia="Times New Roman" w:hAnsi="Bell MT"/>
                <w:i/>
                <w:color w:val="auto"/>
              </w:rPr>
              <w:t>ri veľkoobjemových kontajneroch (VOK) sú nastavené fotopasce, kde sledujeme občanov</w:t>
            </w:r>
            <w:r w:rsidRPr="00955726">
              <w:rPr>
                <w:rFonts w:ascii="Bell MT" w:eastAsia="Times New Roman" w:hAnsi="Bell MT"/>
                <w:b/>
                <w:i/>
                <w:color w:val="auto"/>
              </w:rPr>
              <w:t xml:space="preserve">, aký odpad </w:t>
            </w:r>
            <w:r w:rsidRPr="00955726">
              <w:rPr>
                <w:rFonts w:ascii="Bell MT" w:eastAsia="Times New Roman" w:hAnsi="Bell MT"/>
                <w:i/>
                <w:color w:val="auto"/>
              </w:rPr>
              <w:t xml:space="preserve">do VOK vyvážajú. </w:t>
            </w:r>
            <w:r w:rsidRPr="00955726">
              <w:rPr>
                <w:rFonts w:ascii="Bell MT" w:eastAsia="Times New Roman" w:hAnsi="Bell MT"/>
                <w:b/>
                <w:i/>
                <w:color w:val="auto"/>
              </w:rPr>
              <w:t>Občania vhadzujú do VOK odpady, ktoré tam NEPATRIA.</w:t>
            </w:r>
            <w:r w:rsidR="00A36F6D" w:rsidRPr="00955726">
              <w:rPr>
                <w:rFonts w:ascii="Bell MT" w:eastAsia="Times New Roman" w:hAnsi="Bell MT"/>
                <w:b/>
                <w:i/>
                <w:color w:val="auto"/>
              </w:rPr>
              <w:t xml:space="preserve"> </w:t>
            </w:r>
            <w:r w:rsidR="00F563A1" w:rsidRPr="00955726">
              <w:rPr>
                <w:rFonts w:ascii="Bell MT" w:eastAsia="Times New Roman" w:hAnsi="Bell MT"/>
                <w:b/>
                <w:i/>
                <w:color w:val="auto"/>
              </w:rPr>
              <w:t>Zatiaľ boli len ústne upozornení</w:t>
            </w:r>
            <w:r w:rsidR="00A36F6D" w:rsidRPr="00955726">
              <w:rPr>
                <w:rFonts w:ascii="Bell MT" w:eastAsia="Times New Roman" w:hAnsi="Bell MT"/>
                <w:b/>
                <w:i/>
                <w:color w:val="auto"/>
              </w:rPr>
              <w:t>.</w:t>
            </w:r>
            <w:r w:rsidR="00955726" w:rsidRPr="00955726">
              <w:rPr>
                <w:rFonts w:ascii="Bell MT" w:eastAsia="Times New Roman" w:hAnsi="Bell MT"/>
                <w:b/>
                <w:i/>
                <w:color w:val="auto"/>
              </w:rPr>
              <w:t xml:space="preserve"> </w:t>
            </w:r>
            <w:r w:rsidRPr="00955726">
              <w:rPr>
                <w:rFonts w:ascii="Bell MT" w:eastAsia="Times New Roman" w:hAnsi="Bell MT"/>
                <w:i/>
                <w:color w:val="auto"/>
              </w:rPr>
              <w:t xml:space="preserve">V blízkej budúcnosti budeme vyrubovať pokuty za </w:t>
            </w:r>
            <w:r w:rsidR="00BE78EB" w:rsidRPr="00955726">
              <w:rPr>
                <w:rFonts w:ascii="Bell MT" w:eastAsia="Times New Roman" w:hAnsi="Bell MT"/>
                <w:i/>
                <w:color w:val="auto"/>
              </w:rPr>
              <w:t>nelegálne</w:t>
            </w:r>
            <w:r w:rsidR="00A36F6D" w:rsidRPr="00955726">
              <w:rPr>
                <w:rFonts w:ascii="Bell MT" w:eastAsia="Times New Roman" w:hAnsi="Bell MT"/>
                <w:i/>
                <w:color w:val="auto"/>
              </w:rPr>
              <w:t xml:space="preserve"> vývozy a netriedenie </w:t>
            </w:r>
            <w:r w:rsidRPr="00955726">
              <w:rPr>
                <w:rFonts w:ascii="Bell MT" w:eastAsia="Times New Roman" w:hAnsi="Bell MT"/>
                <w:i/>
                <w:color w:val="auto"/>
              </w:rPr>
              <w:t>odpadov</w:t>
            </w:r>
          </w:p>
          <w:p w:rsidR="00F8301A" w:rsidRDefault="00A36F6D" w:rsidP="00955726">
            <w:pPr>
              <w:pStyle w:val="Default"/>
              <w:numPr>
                <w:ilvl w:val="0"/>
                <w:numId w:val="17"/>
              </w:numPr>
              <w:spacing w:beforeLines="40" w:before="96" w:afterLines="40" w:after="96"/>
              <w:ind w:left="527" w:right="170" w:hanging="357"/>
              <w:jc w:val="both"/>
              <w:rPr>
                <w:rFonts w:ascii="Bell MT" w:eastAsia="Times New Roman" w:hAnsi="Bell MT"/>
                <w:i/>
                <w:color w:val="auto"/>
              </w:rPr>
            </w:pPr>
            <w:r>
              <w:rPr>
                <w:rFonts w:ascii="Bell MT" w:eastAsia="Times New Roman" w:hAnsi="Bell MT"/>
                <w:i/>
                <w:color w:val="auto"/>
              </w:rPr>
              <w:t>Občiansky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>m</w:t>
            </w:r>
            <w:r w:rsidR="00F8301A" w:rsidRPr="00F8301A">
              <w:rPr>
                <w:rFonts w:ascii="Bell MT" w:eastAsia="Times New Roman" w:hAnsi="Bell MT"/>
                <w:i/>
                <w:color w:val="auto"/>
              </w:rPr>
              <w:t xml:space="preserve"> združením TATRY </w:t>
            </w:r>
            <w:r>
              <w:rPr>
                <w:rFonts w:ascii="Bell MT" w:eastAsia="Times New Roman" w:hAnsi="Bell MT"/>
                <w:i/>
                <w:color w:val="auto"/>
              </w:rPr>
              <w:t xml:space="preserve">a OÚ životného prostredia Prešov </w:t>
            </w:r>
            <w:r w:rsidR="00F8301A" w:rsidRPr="00F8301A">
              <w:rPr>
                <w:rFonts w:ascii="Bell MT" w:eastAsia="Times New Roman" w:hAnsi="Bell MT"/>
                <w:i/>
                <w:color w:val="auto"/>
              </w:rPr>
              <w:t>sme boli upozornení na nele</w:t>
            </w:r>
            <w:r>
              <w:rPr>
                <w:rFonts w:ascii="Bell MT" w:eastAsia="Times New Roman" w:hAnsi="Bell MT"/>
                <w:i/>
                <w:color w:val="auto"/>
              </w:rPr>
              <w:t xml:space="preserve">gálne skládky v extraviláne katastra obcí ako v Ľubovci tak </w:t>
            </w:r>
            <w:r w:rsidR="008F49C4">
              <w:rPr>
                <w:rFonts w:ascii="Bell MT" w:eastAsia="Times New Roman" w:hAnsi="Bell MT"/>
                <w:i/>
                <w:color w:val="auto"/>
              </w:rPr>
              <w:t xml:space="preserve">aj </w:t>
            </w:r>
            <w:r>
              <w:rPr>
                <w:rFonts w:ascii="Bell MT" w:eastAsia="Times New Roman" w:hAnsi="Bell MT"/>
                <w:i/>
                <w:color w:val="auto"/>
              </w:rPr>
              <w:t>v Ruských Pekľanoch. Nie</w:t>
            </w:r>
            <w:r w:rsidR="00F8301A" w:rsidRPr="00F8301A">
              <w:rPr>
                <w:rFonts w:ascii="Bell MT" w:eastAsia="Times New Roman" w:hAnsi="Bell MT"/>
                <w:i/>
                <w:color w:val="auto"/>
              </w:rPr>
              <w:t>ktoré boli odstránené na vlastné náklady obce</w:t>
            </w:r>
            <w:r w:rsidR="00F563A1">
              <w:rPr>
                <w:rFonts w:ascii="Bell MT" w:eastAsia="Times New Roman" w:hAnsi="Bell MT"/>
                <w:i/>
                <w:color w:val="auto"/>
              </w:rPr>
              <w:t>,</w:t>
            </w:r>
            <w:r w:rsidR="008F49C4">
              <w:rPr>
                <w:rFonts w:ascii="Bell MT" w:eastAsia="Times New Roman" w:hAnsi="Bell MT"/>
                <w:i/>
                <w:color w:val="auto"/>
              </w:rPr>
              <w:t xml:space="preserve"> iné sú v štádiu odstránenia</w:t>
            </w:r>
            <w:r w:rsidR="003B46D1">
              <w:rPr>
                <w:rFonts w:ascii="Bell MT" w:eastAsia="Times New Roman" w:hAnsi="Bell MT"/>
                <w:i/>
                <w:color w:val="auto"/>
              </w:rPr>
              <w:t>.</w:t>
            </w:r>
          </w:p>
          <w:p w:rsidR="00153436" w:rsidRPr="003B46D1" w:rsidRDefault="00153436" w:rsidP="00955726">
            <w:pPr>
              <w:pStyle w:val="Default"/>
              <w:numPr>
                <w:ilvl w:val="0"/>
                <w:numId w:val="17"/>
              </w:numPr>
              <w:spacing w:beforeLines="40" w:before="96" w:afterLines="40" w:after="96"/>
              <w:ind w:left="527" w:right="170" w:hanging="357"/>
              <w:jc w:val="both"/>
              <w:rPr>
                <w:rFonts w:ascii="Bell MT" w:eastAsia="Times New Roman" w:hAnsi="Bell MT"/>
                <w:i/>
                <w:color w:val="auto"/>
              </w:rPr>
            </w:pPr>
            <w:r w:rsidRPr="0060741E">
              <w:rPr>
                <w:rFonts w:ascii="Bell MT" w:eastAsia="Times New Roman" w:hAnsi="Bell MT"/>
                <w:b/>
                <w:i/>
                <w:color w:val="auto"/>
              </w:rPr>
              <w:t>Znova a znova prosíme a pripomíname občanom</w:t>
            </w:r>
            <w:r w:rsidRPr="00F8301A">
              <w:rPr>
                <w:rFonts w:ascii="Bell MT" w:eastAsia="Times New Roman" w:hAnsi="Bell MT"/>
                <w:i/>
                <w:color w:val="auto"/>
              </w:rPr>
              <w:t xml:space="preserve">, aby sa snažili </w:t>
            </w:r>
            <w:r>
              <w:rPr>
                <w:rFonts w:ascii="Bell MT" w:eastAsia="Times New Roman" w:hAnsi="Bell MT"/>
                <w:i/>
              </w:rPr>
              <w:t>o čo maximálne možné triedenie odpadu práve tam, kam patrí!!!!</w:t>
            </w:r>
            <w:r w:rsidR="00955726">
              <w:rPr>
                <w:rFonts w:ascii="Bell MT" w:eastAsia="Times New Roman" w:hAnsi="Bell MT"/>
                <w:i/>
              </w:rPr>
              <w:t xml:space="preserve">   </w:t>
            </w:r>
            <w:r w:rsidR="00955726" w:rsidRPr="00955726">
              <w:rPr>
                <w:rFonts w:ascii="Bell MT" w:eastAsia="Times New Roman" w:hAnsi="Bell MT"/>
                <w:b/>
                <w:i/>
              </w:rPr>
              <w:t>SPOLU TO DÁME...</w:t>
            </w:r>
          </w:p>
        </w:tc>
      </w:tr>
    </w:tbl>
    <w:p w:rsidR="000B0740" w:rsidRPr="00EE62D2" w:rsidRDefault="000B0740" w:rsidP="00511561">
      <w:pPr>
        <w:pStyle w:val="Default"/>
        <w:spacing w:before="120" w:after="120"/>
        <w:jc w:val="center"/>
        <w:rPr>
          <w:rFonts w:ascii="Cooper Black" w:eastAsia="Times New Roman" w:hAnsi="Cooper Black"/>
          <w:b/>
          <w:sz w:val="2"/>
          <w:szCs w:val="36"/>
        </w:rPr>
      </w:pPr>
      <w:bookmarkStart w:id="0" w:name="_GoBack"/>
      <w:bookmarkEnd w:id="0"/>
    </w:p>
    <w:p w:rsidR="008E0713" w:rsidRPr="00EE62D2" w:rsidRDefault="008E0713" w:rsidP="008E0713">
      <w:pPr>
        <w:pStyle w:val="Default"/>
        <w:spacing w:after="120"/>
        <w:jc w:val="center"/>
        <w:rPr>
          <w:rFonts w:ascii="Georgia" w:eastAsia="Times New Roman" w:hAnsi="Georgia"/>
          <w:b/>
          <w:sz w:val="28"/>
          <w:szCs w:val="32"/>
        </w:rPr>
      </w:pPr>
      <w:r w:rsidRPr="00EE62D2">
        <w:rPr>
          <w:rFonts w:ascii="Georgia" w:eastAsia="Times New Roman" w:hAnsi="Georgia"/>
          <w:b/>
          <w:sz w:val="28"/>
          <w:szCs w:val="32"/>
        </w:rPr>
        <w:lastRenderedPageBreak/>
        <w:t xml:space="preserve">ŠTATISTIKA   ROK </w:t>
      </w:r>
      <w:r>
        <w:rPr>
          <w:rFonts w:ascii="Georgia" w:eastAsia="Times New Roman" w:hAnsi="Georgia"/>
          <w:b/>
          <w:sz w:val="28"/>
          <w:szCs w:val="32"/>
        </w:rPr>
        <w:t xml:space="preserve"> </w:t>
      </w:r>
      <w:r w:rsidRPr="00537336">
        <w:rPr>
          <w:rFonts w:ascii="Georgia" w:eastAsia="Times New Roman" w:hAnsi="Georgia"/>
          <w:b/>
          <w:sz w:val="36"/>
          <w:szCs w:val="36"/>
        </w:rPr>
        <w:t>201</w:t>
      </w:r>
      <w:r w:rsidR="00C15D4D">
        <w:rPr>
          <w:rFonts w:ascii="Georgia" w:eastAsia="Times New Roman" w:hAnsi="Georgia"/>
          <w:b/>
          <w:sz w:val="36"/>
          <w:szCs w:val="36"/>
        </w:rPr>
        <w:t>9</w:t>
      </w:r>
    </w:p>
    <w:p w:rsidR="008E0713" w:rsidRPr="00EE62D2" w:rsidRDefault="008E0713" w:rsidP="00200213">
      <w:pPr>
        <w:pStyle w:val="ecxmsonormal"/>
        <w:shd w:val="clear" w:color="auto" w:fill="FFFFFF"/>
        <w:spacing w:before="0" w:beforeAutospacing="0" w:after="0" w:afterAutospacing="0"/>
        <w:ind w:left="708" w:firstLine="708"/>
        <w:rPr>
          <w:rFonts w:ascii="Georgia" w:hAnsi="Georgia"/>
          <w:b/>
          <w:i/>
          <w:sz w:val="22"/>
        </w:rPr>
      </w:pPr>
      <w:r w:rsidRPr="00EE62D2">
        <w:rPr>
          <w:rFonts w:ascii="Georgia" w:hAnsi="Georgia"/>
          <w:b/>
          <w:i/>
          <w:noProof/>
          <w:sz w:val="22"/>
        </w:rPr>
        <w:drawing>
          <wp:anchor distT="0" distB="0" distL="114300" distR="114300" simplePos="0" relativeHeight="251689472" behindDoc="0" locked="0" layoutInCell="1" allowOverlap="1" wp14:anchorId="1CEC6C33" wp14:editId="34FFB293">
            <wp:simplePos x="0" y="0"/>
            <wp:positionH relativeFrom="column">
              <wp:posOffset>3984437</wp:posOffset>
            </wp:positionH>
            <wp:positionV relativeFrom="paragraph">
              <wp:posOffset>4749</wp:posOffset>
            </wp:positionV>
            <wp:extent cx="1485900" cy="1771650"/>
            <wp:effectExtent l="19050" t="0" r="0" b="0"/>
            <wp:wrapNone/>
            <wp:docPr id="8" name="Obrázok 7" descr="edrrer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rrerew.jpg"/>
                    <pic:cNvPicPr/>
                  </pic:nvPicPr>
                  <pic:blipFill>
                    <a:blip r:embed="rId11" cstate="print"/>
                    <a:srcRect r="454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2D2">
        <w:rPr>
          <w:rFonts w:ascii="Georgia" w:hAnsi="Georgia"/>
          <w:b/>
          <w:i/>
          <w:sz w:val="22"/>
        </w:rPr>
        <w:t xml:space="preserve">Počet obyvateľov: </w:t>
      </w:r>
    </w:p>
    <w:p w:rsidR="008E0713" w:rsidRPr="00537336" w:rsidRDefault="008E0713" w:rsidP="002002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058" w:hanging="357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>Ľubovec  42</w:t>
      </w:r>
      <w:r w:rsidR="006429CF">
        <w:rPr>
          <w:rFonts w:ascii="Georgia" w:hAnsi="Georgia"/>
          <w:i/>
          <w:sz w:val="22"/>
        </w:rPr>
        <w:t>1</w:t>
      </w:r>
      <w:r w:rsidRPr="00537336">
        <w:rPr>
          <w:rFonts w:ascii="Georgia" w:hAnsi="Georgia"/>
          <w:i/>
          <w:sz w:val="22"/>
        </w:rPr>
        <w:t xml:space="preserve">                </w:t>
      </w:r>
    </w:p>
    <w:p w:rsidR="008E0713" w:rsidRPr="00537336" w:rsidRDefault="008E0713" w:rsidP="002002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058" w:hanging="357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 xml:space="preserve">Ruské Pekľany    </w:t>
      </w:r>
      <w:r w:rsidR="006429CF">
        <w:rPr>
          <w:rFonts w:ascii="Georgia" w:hAnsi="Georgia"/>
          <w:i/>
          <w:sz w:val="22"/>
        </w:rPr>
        <w:t>82</w:t>
      </w:r>
      <w:r w:rsidRPr="00537336">
        <w:rPr>
          <w:rFonts w:ascii="Georgia" w:hAnsi="Georgia"/>
          <w:i/>
          <w:sz w:val="22"/>
        </w:rPr>
        <w:t xml:space="preserve">               </w:t>
      </w:r>
    </w:p>
    <w:p w:rsidR="008E0713" w:rsidRPr="00537336" w:rsidRDefault="006429CF" w:rsidP="002002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058" w:hanging="357"/>
        <w:rPr>
          <w:rFonts w:ascii="Georgia" w:hAnsi="Georgia"/>
          <w:i/>
          <w:sz w:val="22"/>
        </w:rPr>
      </w:pPr>
      <w:r>
        <w:rPr>
          <w:rFonts w:ascii="Georgia" w:hAnsi="Georgia"/>
          <w:i/>
          <w:sz w:val="22"/>
        </w:rPr>
        <w:t>spolu 503</w:t>
      </w:r>
      <w:r w:rsidR="008E0713" w:rsidRPr="00537336">
        <w:rPr>
          <w:rFonts w:ascii="Georgia" w:hAnsi="Georgia"/>
          <w:i/>
          <w:sz w:val="22"/>
        </w:rPr>
        <w:t xml:space="preserve"> občanov</w:t>
      </w:r>
    </w:p>
    <w:p w:rsidR="008E0713" w:rsidRPr="00537336" w:rsidRDefault="008E0713" w:rsidP="008E0713">
      <w:pPr>
        <w:tabs>
          <w:tab w:val="left" w:pos="6394"/>
        </w:tabs>
        <w:spacing w:after="0"/>
        <w:jc w:val="center"/>
        <w:rPr>
          <w:rFonts w:ascii="Georgia" w:hAnsi="Georgia"/>
          <w:b/>
          <w:i/>
          <w:sz w:val="16"/>
          <w:szCs w:val="16"/>
        </w:rPr>
      </w:pPr>
    </w:p>
    <w:p w:rsidR="008E0713" w:rsidRPr="00EE62D2" w:rsidRDefault="00955726" w:rsidP="008E0713">
      <w:pPr>
        <w:tabs>
          <w:tab w:val="left" w:pos="6394"/>
        </w:tabs>
        <w:spacing w:after="0"/>
        <w:rPr>
          <w:rFonts w:ascii="Georgia" w:hAnsi="Georgia"/>
          <w:b/>
          <w:i/>
          <w:szCs w:val="24"/>
        </w:rPr>
      </w:pPr>
      <w:r>
        <w:rPr>
          <w:rFonts w:ascii="Georgia" w:hAnsi="Georgia"/>
          <w:b/>
          <w:i/>
          <w:szCs w:val="24"/>
        </w:rPr>
        <w:t xml:space="preserve">  </w:t>
      </w:r>
      <w:r w:rsidR="008E0713" w:rsidRPr="00EE62D2">
        <w:rPr>
          <w:rFonts w:ascii="Georgia" w:hAnsi="Georgia"/>
          <w:b/>
          <w:i/>
          <w:szCs w:val="24"/>
        </w:rPr>
        <w:t>Počas roka 201</w:t>
      </w:r>
      <w:r w:rsidR="006429CF">
        <w:rPr>
          <w:rFonts w:ascii="Georgia" w:hAnsi="Georgia"/>
          <w:b/>
          <w:i/>
          <w:szCs w:val="24"/>
        </w:rPr>
        <w:t>9</w:t>
      </w:r>
      <w:r w:rsidR="008E0713" w:rsidRPr="00EE62D2">
        <w:rPr>
          <w:rFonts w:ascii="Georgia" w:hAnsi="Georgia"/>
          <w:b/>
          <w:i/>
          <w:szCs w:val="24"/>
        </w:rPr>
        <w:t>: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narodilo sa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 xml:space="preserve">          </w:t>
      </w:r>
      <w:r w:rsidR="00857C02">
        <w:rPr>
          <w:rFonts w:ascii="Georgia" w:hAnsi="Georgia"/>
          <w:i/>
          <w:szCs w:val="24"/>
        </w:rPr>
        <w:t>8</w:t>
      </w:r>
      <w:r w:rsidRPr="00537336">
        <w:rPr>
          <w:rFonts w:ascii="Georgia" w:hAnsi="Georgia"/>
          <w:i/>
          <w:szCs w:val="24"/>
        </w:rPr>
        <w:t xml:space="preserve"> detí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zomrelo                                 </w:t>
      </w:r>
      <w:r>
        <w:rPr>
          <w:rFonts w:ascii="Georgia" w:hAnsi="Georgia"/>
          <w:i/>
          <w:szCs w:val="24"/>
        </w:rPr>
        <w:t xml:space="preserve">  </w:t>
      </w:r>
      <w:r w:rsidR="00857C02">
        <w:rPr>
          <w:rFonts w:ascii="Georgia" w:hAnsi="Georgia"/>
          <w:i/>
          <w:szCs w:val="24"/>
        </w:rPr>
        <w:t>8</w:t>
      </w:r>
      <w:r w:rsidRPr="00537336">
        <w:rPr>
          <w:rFonts w:ascii="Georgia" w:hAnsi="Georgia"/>
          <w:i/>
          <w:szCs w:val="24"/>
        </w:rPr>
        <w:t xml:space="preserve"> občan</w:t>
      </w:r>
      <w:r w:rsidR="00857C02">
        <w:rPr>
          <w:rFonts w:ascii="Georgia" w:hAnsi="Georgia"/>
          <w:i/>
          <w:szCs w:val="24"/>
        </w:rPr>
        <w:t>ov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odhlásení                             </w:t>
      </w:r>
      <w:r>
        <w:rPr>
          <w:rFonts w:ascii="Georgia" w:hAnsi="Georgia"/>
          <w:i/>
          <w:szCs w:val="24"/>
        </w:rPr>
        <w:t xml:space="preserve"> </w:t>
      </w:r>
      <w:r w:rsidRPr="00537336">
        <w:rPr>
          <w:rFonts w:ascii="Georgia" w:hAnsi="Georgia"/>
          <w:i/>
          <w:szCs w:val="24"/>
        </w:rPr>
        <w:t>1</w:t>
      </w:r>
      <w:r w:rsidR="00857C02">
        <w:rPr>
          <w:rFonts w:ascii="Georgia" w:hAnsi="Georgia"/>
          <w:i/>
          <w:szCs w:val="24"/>
        </w:rPr>
        <w:t>1</w:t>
      </w:r>
      <w:r w:rsidRPr="00537336">
        <w:rPr>
          <w:rFonts w:ascii="Georgia" w:hAnsi="Georgia"/>
          <w:i/>
          <w:szCs w:val="24"/>
        </w:rPr>
        <w:t xml:space="preserve"> občanov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prihlásení </w:t>
      </w:r>
      <w:r w:rsidR="00857C02">
        <w:rPr>
          <w:rFonts w:ascii="Georgia" w:hAnsi="Georgia"/>
          <w:i/>
          <w:szCs w:val="24"/>
        </w:rPr>
        <w:t xml:space="preserve">              </w:t>
      </w:r>
      <w:r w:rsidRPr="00537336">
        <w:rPr>
          <w:rFonts w:ascii="Georgia" w:hAnsi="Georgia"/>
          <w:i/>
          <w:szCs w:val="24"/>
        </w:rPr>
        <w:t xml:space="preserve">          </w:t>
      </w:r>
      <w:r>
        <w:rPr>
          <w:rFonts w:ascii="Georgia" w:hAnsi="Georgia"/>
          <w:i/>
          <w:szCs w:val="24"/>
        </w:rPr>
        <w:t xml:space="preserve">   </w:t>
      </w:r>
      <w:r w:rsidRPr="00537336">
        <w:rPr>
          <w:rFonts w:ascii="Georgia" w:hAnsi="Georgia"/>
          <w:i/>
          <w:szCs w:val="24"/>
        </w:rPr>
        <w:t>1</w:t>
      </w:r>
      <w:r w:rsidR="00857C02">
        <w:rPr>
          <w:rFonts w:ascii="Georgia" w:hAnsi="Georgia"/>
          <w:i/>
          <w:szCs w:val="24"/>
        </w:rPr>
        <w:t>0</w:t>
      </w:r>
      <w:r w:rsidRPr="00537336">
        <w:rPr>
          <w:rFonts w:ascii="Georgia" w:hAnsi="Georgia"/>
          <w:i/>
          <w:szCs w:val="24"/>
        </w:rPr>
        <w:t xml:space="preserve"> občanov</w:t>
      </w:r>
    </w:p>
    <w:p w:rsidR="008E0713" w:rsidRPr="00537336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16"/>
          <w:szCs w:val="16"/>
        </w:rPr>
      </w:pPr>
    </w:p>
    <w:p w:rsidR="008E0713" w:rsidRPr="009128C7" w:rsidRDefault="00955726" w:rsidP="004354AA">
      <w:pPr>
        <w:pStyle w:val="ecxmsonormal"/>
        <w:shd w:val="clear" w:color="auto" w:fill="FFFFFF"/>
        <w:spacing w:before="0" w:beforeAutospacing="0" w:after="0" w:afterAutospacing="0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 xml:space="preserve">  </w:t>
      </w:r>
      <w:r w:rsidR="008E0713" w:rsidRPr="009128C7">
        <w:rPr>
          <w:rFonts w:ascii="Verdana" w:hAnsi="Verdana"/>
          <w:b/>
          <w:i/>
          <w:sz w:val="22"/>
        </w:rPr>
        <w:t>Narodili sa:</w:t>
      </w:r>
    </w:p>
    <w:p w:rsidR="00857C02" w:rsidRPr="009128C7" w:rsidRDefault="00857C02" w:rsidP="00857C02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proofErr w:type="spellStart"/>
      <w:r w:rsidRPr="009128C7">
        <w:rPr>
          <w:rFonts w:ascii="Verdana" w:hAnsi="Verdana"/>
          <w:b/>
          <w:i/>
          <w:sz w:val="22"/>
        </w:rPr>
        <w:t>Jurek</w:t>
      </w:r>
      <w:proofErr w:type="spellEnd"/>
      <w:r w:rsidRPr="009128C7">
        <w:rPr>
          <w:rFonts w:ascii="Verdana" w:hAnsi="Verdana"/>
          <w:b/>
          <w:i/>
          <w:sz w:val="22"/>
        </w:rPr>
        <w:t xml:space="preserve"> Juraj</w:t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  <w:t>Ruské Pekľany 27</w:t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  <w:t>07.03.2019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>Urban Michal</w:t>
      </w:r>
      <w:r w:rsidR="008E0713" w:rsidRPr="009128C7">
        <w:rPr>
          <w:rFonts w:ascii="Verdana" w:hAnsi="Verdana"/>
          <w:b/>
          <w:i/>
          <w:sz w:val="22"/>
        </w:rPr>
        <w:t xml:space="preserve">      </w:t>
      </w:r>
      <w:r w:rsidR="008E0713"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>Ruské Pekľany 27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>26.03.201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>Prokopová Dorota</w:t>
      </w:r>
      <w:r w:rsidRPr="009128C7">
        <w:rPr>
          <w:rFonts w:ascii="Verdana" w:hAnsi="Verdana"/>
          <w:b/>
          <w:i/>
          <w:sz w:val="22"/>
        </w:rPr>
        <w:tab/>
        <w:t>Ľubovec 11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B97A3F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>1</w:t>
      </w:r>
      <w:r w:rsidRPr="009128C7">
        <w:rPr>
          <w:rFonts w:ascii="Verdana" w:hAnsi="Verdana"/>
          <w:b/>
          <w:i/>
          <w:sz w:val="22"/>
        </w:rPr>
        <w:t>1</w:t>
      </w:r>
      <w:r w:rsidR="008E0713" w:rsidRPr="009128C7">
        <w:rPr>
          <w:rFonts w:ascii="Verdana" w:hAnsi="Verdana"/>
          <w:b/>
          <w:i/>
          <w:sz w:val="22"/>
        </w:rPr>
        <w:t>.0</w:t>
      </w:r>
      <w:r w:rsidRPr="009128C7">
        <w:rPr>
          <w:rFonts w:ascii="Verdana" w:hAnsi="Verdana"/>
          <w:b/>
          <w:i/>
          <w:sz w:val="22"/>
        </w:rPr>
        <w:t>4</w:t>
      </w:r>
      <w:r w:rsidR="008E0713" w:rsidRPr="009128C7">
        <w:rPr>
          <w:rFonts w:ascii="Verdana" w:hAnsi="Verdana"/>
          <w:b/>
          <w:i/>
          <w:sz w:val="22"/>
        </w:rPr>
        <w:t>.201</w:t>
      </w:r>
      <w:r w:rsidRPr="009128C7">
        <w:rPr>
          <w:rFonts w:ascii="Verdana" w:hAnsi="Verdana"/>
          <w:b/>
          <w:i/>
          <w:sz w:val="22"/>
        </w:rPr>
        <w:t>9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 xml:space="preserve">Šarišská </w:t>
      </w:r>
      <w:proofErr w:type="spellStart"/>
      <w:r w:rsidRPr="009128C7">
        <w:rPr>
          <w:rFonts w:ascii="Verdana" w:hAnsi="Verdana"/>
          <w:b/>
          <w:i/>
          <w:sz w:val="22"/>
        </w:rPr>
        <w:t>Blanca</w:t>
      </w:r>
      <w:proofErr w:type="spellEnd"/>
      <w:r w:rsidRPr="009128C7">
        <w:rPr>
          <w:rFonts w:ascii="Verdana" w:hAnsi="Verdana"/>
          <w:b/>
          <w:i/>
          <w:sz w:val="22"/>
        </w:rPr>
        <w:tab/>
        <w:t xml:space="preserve">Ľubovec </w:t>
      </w:r>
      <w:r w:rsidR="008E0713" w:rsidRPr="009128C7">
        <w:rPr>
          <w:rFonts w:ascii="Verdana" w:hAnsi="Verdana"/>
          <w:b/>
          <w:i/>
          <w:sz w:val="22"/>
        </w:rPr>
        <w:t>3</w:t>
      </w:r>
      <w:r w:rsidRPr="009128C7">
        <w:rPr>
          <w:rFonts w:ascii="Verdana" w:hAnsi="Verdana"/>
          <w:b/>
          <w:i/>
          <w:sz w:val="22"/>
        </w:rPr>
        <w:t>8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B97A3F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>1</w:t>
      </w:r>
      <w:r w:rsidR="008E0713" w:rsidRPr="009128C7">
        <w:rPr>
          <w:rFonts w:ascii="Verdana" w:hAnsi="Verdana"/>
          <w:b/>
          <w:i/>
          <w:sz w:val="22"/>
        </w:rPr>
        <w:t>6.0</w:t>
      </w:r>
      <w:r w:rsidRPr="009128C7">
        <w:rPr>
          <w:rFonts w:ascii="Verdana" w:hAnsi="Verdana"/>
          <w:b/>
          <w:i/>
          <w:sz w:val="22"/>
        </w:rPr>
        <w:t>5</w:t>
      </w:r>
      <w:r w:rsidR="008E0713" w:rsidRPr="009128C7">
        <w:rPr>
          <w:rFonts w:ascii="Verdana" w:hAnsi="Verdana"/>
          <w:b/>
          <w:i/>
          <w:sz w:val="22"/>
        </w:rPr>
        <w:t>.201</w:t>
      </w:r>
      <w:r w:rsidRPr="009128C7">
        <w:rPr>
          <w:rFonts w:ascii="Verdana" w:hAnsi="Verdana"/>
          <w:b/>
          <w:i/>
          <w:sz w:val="22"/>
        </w:rPr>
        <w:t>9</w:t>
      </w:r>
    </w:p>
    <w:p w:rsidR="00857C02" w:rsidRPr="009128C7" w:rsidRDefault="00857C02" w:rsidP="00857C02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>Štofan Martin</w:t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</w:r>
      <w:r w:rsidR="00B97A3F">
        <w:rPr>
          <w:rFonts w:ascii="Verdana" w:hAnsi="Verdana"/>
          <w:b/>
          <w:i/>
          <w:sz w:val="22"/>
        </w:rPr>
        <w:t>Ľ</w:t>
      </w:r>
      <w:r w:rsidRPr="009128C7">
        <w:rPr>
          <w:rFonts w:ascii="Verdana" w:hAnsi="Verdana"/>
          <w:b/>
          <w:i/>
          <w:sz w:val="22"/>
        </w:rPr>
        <w:t>ubovec 132</w:t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  <w:t>03.05.2019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>Martonová Adela</w:t>
      </w:r>
      <w:r w:rsidRPr="009128C7">
        <w:rPr>
          <w:rFonts w:ascii="Verdana" w:hAnsi="Verdana"/>
          <w:b/>
          <w:i/>
          <w:sz w:val="22"/>
        </w:rPr>
        <w:tab/>
        <w:t>Ľubovec 61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B97A3F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>1</w:t>
      </w:r>
      <w:r w:rsidRPr="009128C7">
        <w:rPr>
          <w:rFonts w:ascii="Verdana" w:hAnsi="Verdana"/>
          <w:b/>
          <w:i/>
          <w:sz w:val="22"/>
        </w:rPr>
        <w:t>7</w:t>
      </w:r>
      <w:r w:rsidR="008E0713" w:rsidRPr="009128C7">
        <w:rPr>
          <w:rFonts w:ascii="Verdana" w:hAnsi="Verdana"/>
          <w:b/>
          <w:i/>
          <w:sz w:val="22"/>
        </w:rPr>
        <w:t>.0</w:t>
      </w:r>
      <w:r w:rsidRPr="009128C7">
        <w:rPr>
          <w:rFonts w:ascii="Verdana" w:hAnsi="Verdana"/>
          <w:b/>
          <w:i/>
          <w:sz w:val="22"/>
        </w:rPr>
        <w:t>7</w:t>
      </w:r>
      <w:r w:rsidR="008E0713" w:rsidRPr="009128C7">
        <w:rPr>
          <w:rFonts w:ascii="Verdana" w:hAnsi="Verdana"/>
          <w:b/>
          <w:i/>
          <w:sz w:val="22"/>
        </w:rPr>
        <w:t>.201</w:t>
      </w:r>
      <w:r w:rsidRPr="009128C7">
        <w:rPr>
          <w:rFonts w:ascii="Verdana" w:hAnsi="Verdana"/>
          <w:b/>
          <w:i/>
          <w:sz w:val="22"/>
        </w:rPr>
        <w:t>9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proofErr w:type="spellStart"/>
      <w:r w:rsidRPr="009128C7">
        <w:rPr>
          <w:rFonts w:ascii="Verdana" w:hAnsi="Verdana"/>
          <w:b/>
          <w:i/>
          <w:sz w:val="22"/>
        </w:rPr>
        <w:t>Sekerák</w:t>
      </w:r>
      <w:proofErr w:type="spellEnd"/>
      <w:r w:rsidRPr="009128C7">
        <w:rPr>
          <w:rFonts w:ascii="Verdana" w:hAnsi="Verdana"/>
          <w:b/>
          <w:i/>
          <w:sz w:val="22"/>
        </w:rPr>
        <w:t xml:space="preserve"> Patrik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  <w:t>Ľubovec 1</w:t>
      </w:r>
      <w:r w:rsidRPr="009128C7">
        <w:rPr>
          <w:rFonts w:ascii="Verdana" w:hAnsi="Verdana"/>
          <w:b/>
          <w:i/>
          <w:sz w:val="22"/>
        </w:rPr>
        <w:t>13</w:t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</w:r>
      <w:r w:rsidR="008E0713" w:rsidRPr="009128C7">
        <w:rPr>
          <w:rFonts w:ascii="Verdana" w:hAnsi="Verdana"/>
          <w:b/>
          <w:i/>
          <w:sz w:val="22"/>
        </w:rPr>
        <w:tab/>
        <w:t>0</w:t>
      </w:r>
      <w:r w:rsidRPr="009128C7">
        <w:rPr>
          <w:rFonts w:ascii="Verdana" w:hAnsi="Verdana"/>
          <w:b/>
          <w:i/>
          <w:sz w:val="22"/>
        </w:rPr>
        <w:t>7</w:t>
      </w:r>
      <w:r w:rsidR="008E0713" w:rsidRPr="009128C7">
        <w:rPr>
          <w:rFonts w:ascii="Verdana" w:hAnsi="Verdana"/>
          <w:b/>
          <w:i/>
          <w:sz w:val="22"/>
        </w:rPr>
        <w:t>.0</w:t>
      </w:r>
      <w:r w:rsidRPr="009128C7">
        <w:rPr>
          <w:rFonts w:ascii="Verdana" w:hAnsi="Verdana"/>
          <w:b/>
          <w:i/>
          <w:sz w:val="22"/>
        </w:rPr>
        <w:t>9</w:t>
      </w:r>
      <w:r w:rsidR="008E0713" w:rsidRPr="009128C7">
        <w:rPr>
          <w:rFonts w:ascii="Verdana" w:hAnsi="Verdana"/>
          <w:b/>
          <w:i/>
          <w:sz w:val="22"/>
        </w:rPr>
        <w:t>.201</w:t>
      </w:r>
      <w:r w:rsidRPr="009128C7">
        <w:rPr>
          <w:rFonts w:ascii="Verdana" w:hAnsi="Verdana"/>
          <w:b/>
          <w:i/>
          <w:sz w:val="22"/>
        </w:rPr>
        <w:t>9</w:t>
      </w:r>
    </w:p>
    <w:p w:rsidR="008E0713" w:rsidRPr="009128C7" w:rsidRDefault="00857C02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Verdana" w:hAnsi="Verdana"/>
          <w:b/>
          <w:i/>
          <w:sz w:val="22"/>
        </w:rPr>
      </w:pPr>
      <w:r w:rsidRPr="009128C7">
        <w:rPr>
          <w:rFonts w:ascii="Verdana" w:hAnsi="Verdana"/>
          <w:b/>
          <w:i/>
          <w:sz w:val="22"/>
        </w:rPr>
        <w:t>Schneider Dávid</w:t>
      </w:r>
      <w:r w:rsidRPr="009128C7">
        <w:rPr>
          <w:rFonts w:ascii="Verdana" w:hAnsi="Verdana"/>
          <w:b/>
          <w:i/>
          <w:sz w:val="22"/>
        </w:rPr>
        <w:tab/>
        <w:t>Ľubovec 113</w:t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</w:r>
      <w:r w:rsidRPr="009128C7">
        <w:rPr>
          <w:rFonts w:ascii="Verdana" w:hAnsi="Verdana"/>
          <w:b/>
          <w:i/>
          <w:sz w:val="22"/>
        </w:rPr>
        <w:tab/>
        <w:t>07.11.2019</w:t>
      </w:r>
    </w:p>
    <w:p w:rsidR="008E0713" w:rsidRPr="00EE62D2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2"/>
        </w:rPr>
      </w:pPr>
    </w:p>
    <w:p w:rsidR="008E0713" w:rsidRPr="009128C7" w:rsidRDefault="00955726" w:rsidP="004354AA">
      <w:pPr>
        <w:pStyle w:val="ecxmsonormal"/>
        <w:shd w:val="clear" w:color="auto" w:fill="FFFFFF"/>
        <w:spacing w:before="0" w:beforeAutospacing="0" w:after="0" w:afterAutospacing="0"/>
        <w:rPr>
          <w:rFonts w:ascii="Arial Black" w:hAnsi="Arial Black"/>
          <w:b/>
          <w:i/>
          <w:sz w:val="22"/>
        </w:rPr>
      </w:pPr>
      <w:r>
        <w:rPr>
          <w:rFonts w:ascii="Arial Black" w:hAnsi="Arial Black"/>
          <w:b/>
          <w:i/>
          <w:sz w:val="22"/>
        </w:rPr>
        <w:t xml:space="preserve">  </w:t>
      </w:r>
      <w:r w:rsidR="008E0713" w:rsidRPr="009128C7">
        <w:rPr>
          <w:rFonts w:ascii="Arial Black" w:hAnsi="Arial Black"/>
          <w:b/>
          <w:i/>
          <w:sz w:val="22"/>
        </w:rPr>
        <w:t>Jubilanti 201</w:t>
      </w:r>
      <w:r w:rsidR="00857C02" w:rsidRPr="009128C7">
        <w:rPr>
          <w:rFonts w:ascii="Arial Black" w:hAnsi="Arial Black"/>
          <w:b/>
          <w:i/>
          <w:sz w:val="22"/>
        </w:rPr>
        <w:t>9</w:t>
      </w:r>
      <w:r w:rsidR="008E0713" w:rsidRPr="009128C7">
        <w:rPr>
          <w:rFonts w:ascii="Arial Black" w:hAnsi="Arial Black"/>
          <w:b/>
          <w:i/>
          <w:sz w:val="22"/>
        </w:rPr>
        <w:t>:</w:t>
      </w:r>
    </w:p>
    <w:p w:rsidR="008E0713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Dančáková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Anna</w:t>
      </w:r>
      <w:r w:rsidR="008E0713" w:rsidRPr="004354AA">
        <w:rPr>
          <w:rFonts w:ascii="Arial Black" w:hAnsi="Arial Black"/>
          <w:i/>
          <w:sz w:val="20"/>
          <w:szCs w:val="20"/>
        </w:rPr>
        <w:tab/>
      </w:r>
      <w:r w:rsidR="008E0713"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="008E0713" w:rsidRPr="004354AA">
        <w:rPr>
          <w:rFonts w:ascii="Arial Black" w:hAnsi="Arial Black"/>
          <w:i/>
          <w:sz w:val="20"/>
          <w:szCs w:val="20"/>
        </w:rPr>
        <w:t xml:space="preserve">Ľubovec </w:t>
      </w:r>
      <w:r w:rsidRPr="004354AA">
        <w:rPr>
          <w:rFonts w:ascii="Arial Black" w:hAnsi="Arial Black"/>
          <w:i/>
          <w:sz w:val="20"/>
          <w:szCs w:val="20"/>
        </w:rPr>
        <w:t>75</w:t>
      </w:r>
      <w:r w:rsidR="008E0713" w:rsidRPr="004354AA">
        <w:rPr>
          <w:rFonts w:ascii="Arial Black" w:hAnsi="Arial Black"/>
          <w:i/>
          <w:sz w:val="20"/>
          <w:szCs w:val="20"/>
        </w:rPr>
        <w:t xml:space="preserve">           </w:t>
      </w:r>
      <w:r w:rsidR="008E0713"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>85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Turčík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Štefan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93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80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Šebešová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Anna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18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75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Bánó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Mikuláš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Ruské Pekľany 2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75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Bartková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Magdaléna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65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80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Dražinská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Margita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Ruské Pekľany 12</w:t>
      </w:r>
      <w:r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>90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r w:rsidRPr="004354AA">
        <w:rPr>
          <w:rFonts w:ascii="Arial Black" w:hAnsi="Arial Black"/>
          <w:i/>
          <w:sz w:val="20"/>
          <w:szCs w:val="20"/>
        </w:rPr>
        <w:t>Marton František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>Ľubovec 117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>70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r w:rsidRPr="004354AA">
        <w:rPr>
          <w:rFonts w:ascii="Arial Black" w:hAnsi="Arial Black"/>
          <w:i/>
          <w:sz w:val="20"/>
          <w:szCs w:val="20"/>
        </w:rPr>
        <w:t>Timko Martin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82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80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Tarasovičová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Anna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96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80 rokov</w:t>
      </w:r>
    </w:p>
    <w:p w:rsidR="009128C7" w:rsidRPr="004354AA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r w:rsidRPr="004354AA">
        <w:rPr>
          <w:rFonts w:ascii="Arial Black" w:hAnsi="Arial Black"/>
          <w:i/>
          <w:sz w:val="20"/>
          <w:szCs w:val="20"/>
        </w:rPr>
        <w:t>Baran Štefan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114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>70 rokov</w:t>
      </w:r>
    </w:p>
    <w:p w:rsidR="009128C7" w:rsidRDefault="009128C7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Arial Black" w:hAnsi="Arial Black"/>
          <w:i/>
          <w:sz w:val="20"/>
          <w:szCs w:val="20"/>
        </w:rPr>
      </w:pPr>
      <w:proofErr w:type="spellStart"/>
      <w:r w:rsidRPr="004354AA">
        <w:rPr>
          <w:rFonts w:ascii="Arial Black" w:hAnsi="Arial Black"/>
          <w:i/>
          <w:sz w:val="20"/>
          <w:szCs w:val="20"/>
        </w:rPr>
        <w:t>Palenčárová</w:t>
      </w:r>
      <w:proofErr w:type="spellEnd"/>
      <w:r w:rsidRPr="004354AA">
        <w:rPr>
          <w:rFonts w:ascii="Arial Black" w:hAnsi="Arial Black"/>
          <w:i/>
          <w:sz w:val="20"/>
          <w:szCs w:val="20"/>
        </w:rPr>
        <w:t xml:space="preserve"> Angela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Ľubovec 71</w:t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</w:r>
      <w:r w:rsidRPr="004354AA">
        <w:rPr>
          <w:rFonts w:ascii="Arial Black" w:hAnsi="Arial Black"/>
          <w:i/>
          <w:sz w:val="20"/>
          <w:szCs w:val="20"/>
        </w:rPr>
        <w:tab/>
        <w:t>85 rokov</w:t>
      </w:r>
    </w:p>
    <w:p w:rsidR="00BE78EB" w:rsidRPr="00BE78EB" w:rsidRDefault="00BE78EB" w:rsidP="00BE78EB">
      <w:pPr>
        <w:spacing w:after="0" w:line="240" w:lineRule="auto"/>
        <w:ind w:left="964"/>
        <w:rPr>
          <w:rFonts w:ascii="Arial Black" w:hAnsi="Arial Black"/>
          <w:i/>
          <w:sz w:val="16"/>
          <w:szCs w:val="16"/>
        </w:rPr>
      </w:pPr>
    </w:p>
    <w:p w:rsidR="00BE78EB" w:rsidRPr="009128C7" w:rsidRDefault="00955726" w:rsidP="00BE78EB">
      <w:pPr>
        <w:pStyle w:val="ecxmsonormal"/>
        <w:shd w:val="clear" w:color="auto" w:fill="FFFFFF"/>
        <w:spacing w:before="0" w:beforeAutospacing="0" w:after="0" w:afterAutospacing="0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 xml:space="preserve">  </w:t>
      </w:r>
      <w:r w:rsidR="00BE78EB" w:rsidRPr="009128C7">
        <w:rPr>
          <w:rFonts w:ascii="Century Gothic" w:hAnsi="Century Gothic"/>
          <w:b/>
          <w:i/>
          <w:sz w:val="22"/>
        </w:rPr>
        <w:t>Zomreli: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Bartková</w:t>
      </w:r>
      <w:proofErr w:type="spellEnd"/>
      <w:r w:rsidRPr="009128C7">
        <w:rPr>
          <w:rFonts w:ascii="Century Gothic" w:hAnsi="Century Gothic"/>
          <w:i/>
          <w:sz w:val="22"/>
        </w:rPr>
        <w:t xml:space="preserve"> Emília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78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10.02.2019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Svatová</w:t>
      </w:r>
      <w:proofErr w:type="spellEnd"/>
      <w:r w:rsidRPr="009128C7">
        <w:rPr>
          <w:rFonts w:ascii="Century Gothic" w:hAnsi="Century Gothic"/>
          <w:i/>
          <w:sz w:val="22"/>
        </w:rPr>
        <w:t xml:space="preserve"> Anna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87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23.02.2019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Lazorčáková</w:t>
      </w:r>
      <w:proofErr w:type="spellEnd"/>
      <w:r w:rsidRPr="009128C7">
        <w:rPr>
          <w:rFonts w:ascii="Century Gothic" w:hAnsi="Century Gothic"/>
          <w:i/>
          <w:sz w:val="22"/>
        </w:rPr>
        <w:t xml:space="preserve"> Mária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59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16.06.2019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Forgoš</w:t>
      </w:r>
      <w:proofErr w:type="spellEnd"/>
      <w:r w:rsidRPr="009128C7">
        <w:rPr>
          <w:rFonts w:ascii="Century Gothic" w:hAnsi="Century Gothic"/>
          <w:i/>
          <w:sz w:val="22"/>
        </w:rPr>
        <w:t xml:space="preserve"> Štefan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31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18.06.2019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r w:rsidRPr="009128C7">
        <w:rPr>
          <w:rFonts w:ascii="Century Gothic" w:hAnsi="Century Gothic"/>
          <w:i/>
          <w:sz w:val="22"/>
        </w:rPr>
        <w:t>Paločková Helena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106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26.07.2019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Lechová</w:t>
      </w:r>
      <w:proofErr w:type="spellEnd"/>
      <w:r w:rsidRPr="009128C7">
        <w:rPr>
          <w:rFonts w:ascii="Century Gothic" w:hAnsi="Century Gothic"/>
          <w:i/>
          <w:sz w:val="22"/>
        </w:rPr>
        <w:t xml:space="preserve"> Anna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46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31.08.2019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r w:rsidRPr="009128C7">
        <w:rPr>
          <w:rFonts w:ascii="Century Gothic" w:hAnsi="Century Gothic"/>
          <w:i/>
          <w:sz w:val="22"/>
        </w:rPr>
        <w:t>Gumanová Helena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77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15.10.2019</w:t>
      </w:r>
    </w:p>
    <w:p w:rsidR="00BE78EB" w:rsidRPr="009128C7" w:rsidRDefault="00BE78EB" w:rsidP="00BE78EB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Century Gothic" w:hAnsi="Century Gothic"/>
          <w:i/>
          <w:sz w:val="22"/>
        </w:rPr>
      </w:pPr>
      <w:proofErr w:type="spellStart"/>
      <w:r w:rsidRPr="009128C7">
        <w:rPr>
          <w:rFonts w:ascii="Century Gothic" w:hAnsi="Century Gothic"/>
          <w:i/>
          <w:sz w:val="22"/>
        </w:rPr>
        <w:t>Dančáková</w:t>
      </w:r>
      <w:proofErr w:type="spellEnd"/>
      <w:r w:rsidRPr="009128C7">
        <w:rPr>
          <w:rFonts w:ascii="Century Gothic" w:hAnsi="Century Gothic"/>
          <w:i/>
          <w:sz w:val="22"/>
        </w:rPr>
        <w:t xml:space="preserve"> Anna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Ľubovec 75</w:t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</w:r>
      <w:r w:rsidRPr="009128C7">
        <w:rPr>
          <w:rFonts w:ascii="Century Gothic" w:hAnsi="Century Gothic"/>
          <w:i/>
          <w:sz w:val="22"/>
        </w:rPr>
        <w:tab/>
        <w:t>26.10.2019</w:t>
      </w:r>
    </w:p>
    <w:p w:rsidR="00BE78EB" w:rsidRPr="004354AA" w:rsidRDefault="00BE78EB" w:rsidP="00BE78EB">
      <w:pPr>
        <w:spacing w:after="0" w:line="240" w:lineRule="auto"/>
        <w:rPr>
          <w:rFonts w:ascii="Arial Black" w:hAnsi="Arial Black"/>
          <w:i/>
          <w:sz w:val="20"/>
          <w:szCs w:val="20"/>
        </w:rPr>
      </w:pPr>
    </w:p>
    <w:p w:rsidR="004354AA" w:rsidRPr="004354AA" w:rsidRDefault="004354AA" w:rsidP="004354AA">
      <w:pPr>
        <w:tabs>
          <w:tab w:val="left" w:pos="426"/>
          <w:tab w:val="left" w:pos="11057"/>
        </w:tabs>
        <w:spacing w:after="0"/>
        <w:jc w:val="both"/>
        <w:rPr>
          <w:rFonts w:ascii="Times New Roman" w:hAnsi="Times New Roman"/>
          <w:b/>
          <w:szCs w:val="24"/>
        </w:rPr>
      </w:pPr>
      <w:r w:rsidRPr="004354AA">
        <w:rPr>
          <w:rFonts w:ascii="Times New Roman" w:hAnsi="Times New Roman"/>
          <w:b/>
          <w:szCs w:val="24"/>
        </w:rPr>
        <w:t>--------------------------------------------------------------------------------------------------------------------------------</w:t>
      </w:r>
    </w:p>
    <w:p w:rsidR="004354AA" w:rsidRDefault="004354AA" w:rsidP="004354AA">
      <w:pPr>
        <w:tabs>
          <w:tab w:val="left" w:pos="426"/>
          <w:tab w:val="left" w:pos="11057"/>
        </w:tabs>
        <w:spacing w:after="0"/>
        <w:jc w:val="center"/>
        <w:rPr>
          <w:rFonts w:ascii="Times New Roman" w:hAnsi="Times New Roman"/>
          <w:b/>
          <w:sz w:val="18"/>
          <w:u w:val="single"/>
        </w:rPr>
      </w:pPr>
      <w:r w:rsidRPr="004354AA">
        <w:rPr>
          <w:rFonts w:ascii="Times New Roman" w:hAnsi="Times New Roman"/>
          <w:b/>
          <w:i/>
          <w:sz w:val="18"/>
        </w:rPr>
        <w:t xml:space="preserve"> </w:t>
      </w:r>
      <w:proofErr w:type="spellStart"/>
      <w:r w:rsidRPr="004354AA">
        <w:rPr>
          <w:rFonts w:ascii="Times New Roman" w:hAnsi="Times New Roman"/>
          <w:b/>
          <w:i/>
          <w:sz w:val="18"/>
        </w:rPr>
        <w:t>tel.č</w:t>
      </w:r>
      <w:proofErr w:type="spellEnd"/>
      <w:r w:rsidRPr="004354AA">
        <w:rPr>
          <w:rFonts w:ascii="Times New Roman" w:hAnsi="Times New Roman"/>
          <w:b/>
          <w:i/>
          <w:sz w:val="18"/>
        </w:rPr>
        <w:t>.  051 / 7796235</w:t>
      </w:r>
      <w:r>
        <w:rPr>
          <w:rFonts w:ascii="Times New Roman" w:hAnsi="Times New Roman"/>
          <w:b/>
          <w:i/>
          <w:sz w:val="18"/>
        </w:rPr>
        <w:t>,    0907 999 412,    0904 796</w:t>
      </w:r>
      <w:r w:rsidR="00A36F6D">
        <w:rPr>
          <w:rFonts w:ascii="Times New Roman" w:hAnsi="Times New Roman"/>
          <w:b/>
          <w:i/>
          <w:sz w:val="18"/>
        </w:rPr>
        <w:t> </w:t>
      </w:r>
      <w:r>
        <w:rPr>
          <w:rFonts w:ascii="Times New Roman" w:hAnsi="Times New Roman"/>
          <w:b/>
          <w:i/>
          <w:sz w:val="18"/>
        </w:rPr>
        <w:t>235</w:t>
      </w:r>
      <w:r w:rsidR="00A36F6D">
        <w:rPr>
          <w:rFonts w:ascii="Times New Roman" w:hAnsi="Times New Roman"/>
          <w:b/>
          <w:i/>
          <w:sz w:val="18"/>
        </w:rPr>
        <w:t xml:space="preserve"> </w:t>
      </w:r>
      <w:r w:rsidRPr="004354AA">
        <w:rPr>
          <w:rFonts w:ascii="Times New Roman" w:hAnsi="Times New Roman"/>
          <w:b/>
          <w:i/>
          <w:sz w:val="18"/>
        </w:rPr>
        <w:t>e-mail</w:t>
      </w:r>
      <w:r w:rsidRPr="004354AA">
        <w:rPr>
          <w:rFonts w:ascii="Times New Roman" w:hAnsi="Times New Roman"/>
          <w:b/>
          <w:sz w:val="18"/>
        </w:rPr>
        <w:t xml:space="preserve"> : </w:t>
      </w:r>
      <w:hyperlink r:id="rId12" w:history="1">
        <w:r w:rsidR="00A36F6D" w:rsidRPr="00DC5092">
          <w:rPr>
            <w:rStyle w:val="Hypertextovprepojenie"/>
            <w:rFonts w:ascii="Times New Roman" w:hAnsi="Times New Roman"/>
            <w:b/>
            <w:sz w:val="18"/>
          </w:rPr>
          <w:t>obeclubovec@ocu.sk</w:t>
        </w:r>
      </w:hyperlink>
    </w:p>
    <w:p w:rsidR="00A36F6D" w:rsidRPr="004354AA" w:rsidRDefault="00A36F6D" w:rsidP="004354AA">
      <w:pPr>
        <w:tabs>
          <w:tab w:val="left" w:pos="426"/>
          <w:tab w:val="left" w:pos="11057"/>
        </w:tabs>
        <w:spacing w:after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i/>
          <w:sz w:val="18"/>
        </w:rPr>
        <w:t xml:space="preserve"> Facebook: Obec Lubovec, www.obeclubovec.sk,</w:t>
      </w:r>
    </w:p>
    <w:p w:rsidR="0001085F" w:rsidRPr="00BE78EB" w:rsidRDefault="004354AA" w:rsidP="00BE78EB">
      <w:pPr>
        <w:tabs>
          <w:tab w:val="left" w:pos="426"/>
          <w:tab w:val="left" w:pos="11057"/>
        </w:tabs>
        <w:spacing w:after="0"/>
        <w:jc w:val="center"/>
        <w:rPr>
          <w:rFonts w:ascii="Times New Roman" w:hAnsi="Times New Roman"/>
          <w:b/>
          <w:i/>
          <w:sz w:val="18"/>
        </w:rPr>
      </w:pPr>
      <w:r w:rsidRPr="004354AA">
        <w:rPr>
          <w:rFonts w:ascii="Times New Roman" w:hAnsi="Times New Roman"/>
          <w:b/>
          <w:i/>
          <w:sz w:val="18"/>
        </w:rPr>
        <w:t xml:space="preserve"> Mgr. Jozefína Štofanová</w:t>
      </w:r>
      <w:r>
        <w:rPr>
          <w:rFonts w:ascii="Times New Roman" w:hAnsi="Times New Roman"/>
          <w:b/>
          <w:i/>
          <w:sz w:val="18"/>
        </w:rPr>
        <w:t>- starostka obce, Ing. Mi</w:t>
      </w:r>
      <w:r w:rsidR="00A36F6D">
        <w:rPr>
          <w:rFonts w:ascii="Times New Roman" w:hAnsi="Times New Roman"/>
          <w:b/>
          <w:i/>
          <w:sz w:val="18"/>
        </w:rPr>
        <w:t>roslava Vašková – referentka OcÚ</w:t>
      </w:r>
      <w:r w:rsidR="006E2C1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1AEEF4E" wp14:editId="5F1F7B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C14" w:rsidRPr="00F54D24" w:rsidRDefault="006E2C14" w:rsidP="006E2C14">
                            <w:pPr>
                              <w:pStyle w:val="Default"/>
                              <w:spacing w:before="60" w:after="60"/>
                              <w:ind w:left="964"/>
                              <w:jc w:val="center"/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EF4E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left:0;text-align:left;margin-left:0;margin-top:0;width:2in;height:2in;z-index:251694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6+LgIAAFw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K+luvi4CAABcBAAADgAAAAAAAAAAAAAAAAAuAgAAZHJzL2Uyb0Rv&#10;Yy54bWxQSwECLQAUAAYACAAAACEAS4kmzdYAAAAFAQAADwAAAAAAAAAAAAAAAACIBAAAZHJzL2Rv&#10;d25yZXYueG1sUEsFBgAAAAAEAAQA8wAAAIsFAAAAAA==&#10;" filled="f" stroked="f">
                <v:textbox style="mso-fit-shape-to-text:t">
                  <w:txbxContent>
                    <w:p w:rsidR="006E2C14" w:rsidRPr="00F54D24" w:rsidRDefault="006E2C14" w:rsidP="006E2C14">
                      <w:pPr>
                        <w:pStyle w:val="Default"/>
                        <w:spacing w:before="60" w:after="60"/>
                        <w:ind w:left="964"/>
                        <w:jc w:val="center"/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085F" w:rsidRPr="00BE78EB" w:rsidSect="00667407">
      <w:headerReference w:type="default" r:id="rId13"/>
      <w:pgSz w:w="11906" w:h="16838"/>
      <w:pgMar w:top="720" w:right="1134" w:bottom="720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98" w:rsidRDefault="00EB1298" w:rsidP="009D0318">
      <w:pPr>
        <w:spacing w:after="0" w:line="240" w:lineRule="auto"/>
      </w:pPr>
      <w:r>
        <w:separator/>
      </w:r>
    </w:p>
  </w:endnote>
  <w:endnote w:type="continuationSeparator" w:id="0">
    <w:p w:rsidR="00EB1298" w:rsidRDefault="00EB1298" w:rsidP="009D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98" w:rsidRDefault="00EB1298" w:rsidP="009D0318">
      <w:pPr>
        <w:spacing w:after="0" w:line="240" w:lineRule="auto"/>
      </w:pPr>
      <w:r>
        <w:separator/>
      </w:r>
    </w:p>
  </w:footnote>
  <w:footnote w:type="continuationSeparator" w:id="0">
    <w:p w:rsidR="00EB1298" w:rsidRDefault="00EB1298" w:rsidP="009D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18" w:rsidRDefault="009D0318">
    <w:pPr>
      <w:pStyle w:val="Hlavika"/>
    </w:pPr>
  </w:p>
  <w:p w:rsidR="009D0318" w:rsidRDefault="009D03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0621"/>
    <w:multiLevelType w:val="hybridMultilevel"/>
    <w:tmpl w:val="A4B68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312"/>
    <w:multiLevelType w:val="hybridMultilevel"/>
    <w:tmpl w:val="516A9FB6"/>
    <w:lvl w:ilvl="0" w:tplc="041B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212705E7"/>
    <w:multiLevelType w:val="hybridMultilevel"/>
    <w:tmpl w:val="45A89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7540"/>
    <w:multiLevelType w:val="hybridMultilevel"/>
    <w:tmpl w:val="C718924A"/>
    <w:lvl w:ilvl="0" w:tplc="041B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00E415E"/>
    <w:multiLevelType w:val="hybridMultilevel"/>
    <w:tmpl w:val="58A41AA4"/>
    <w:lvl w:ilvl="0" w:tplc="6F5C8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7693"/>
    <w:multiLevelType w:val="hybridMultilevel"/>
    <w:tmpl w:val="165637A6"/>
    <w:lvl w:ilvl="0" w:tplc="4D02A4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20B"/>
    <w:multiLevelType w:val="hybridMultilevel"/>
    <w:tmpl w:val="AFF248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0590"/>
    <w:multiLevelType w:val="hybridMultilevel"/>
    <w:tmpl w:val="DA629C16"/>
    <w:lvl w:ilvl="0" w:tplc="67C0B95A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7611D3B"/>
    <w:multiLevelType w:val="hybridMultilevel"/>
    <w:tmpl w:val="0DF6E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56E02"/>
    <w:multiLevelType w:val="hybridMultilevel"/>
    <w:tmpl w:val="37B8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925CF"/>
    <w:multiLevelType w:val="hybridMultilevel"/>
    <w:tmpl w:val="6FF0B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97C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C3A9C"/>
    <w:multiLevelType w:val="hybridMultilevel"/>
    <w:tmpl w:val="6B1CB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50858"/>
    <w:multiLevelType w:val="hybridMultilevel"/>
    <w:tmpl w:val="778C9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74"/>
    <w:multiLevelType w:val="hybridMultilevel"/>
    <w:tmpl w:val="6D70BAE2"/>
    <w:lvl w:ilvl="0" w:tplc="041B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CE63A40"/>
    <w:multiLevelType w:val="hybridMultilevel"/>
    <w:tmpl w:val="D08AF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5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86"/>
    <w:rsid w:val="0001085F"/>
    <w:rsid w:val="00054087"/>
    <w:rsid w:val="00055E26"/>
    <w:rsid w:val="000622B2"/>
    <w:rsid w:val="000B0740"/>
    <w:rsid w:val="000D5A13"/>
    <w:rsid w:val="001106E0"/>
    <w:rsid w:val="00113ED1"/>
    <w:rsid w:val="001179C2"/>
    <w:rsid w:val="001253E7"/>
    <w:rsid w:val="00144D39"/>
    <w:rsid w:val="00153436"/>
    <w:rsid w:val="00163474"/>
    <w:rsid w:val="001B21E9"/>
    <w:rsid w:val="001D3960"/>
    <w:rsid w:val="00200213"/>
    <w:rsid w:val="00264CB7"/>
    <w:rsid w:val="00280745"/>
    <w:rsid w:val="002C625F"/>
    <w:rsid w:val="003115EE"/>
    <w:rsid w:val="0035741E"/>
    <w:rsid w:val="0038376C"/>
    <w:rsid w:val="003852C8"/>
    <w:rsid w:val="00390907"/>
    <w:rsid w:val="003B46D1"/>
    <w:rsid w:val="004056D0"/>
    <w:rsid w:val="004354AA"/>
    <w:rsid w:val="00487789"/>
    <w:rsid w:val="004C2E16"/>
    <w:rsid w:val="004E3FFB"/>
    <w:rsid w:val="0050173C"/>
    <w:rsid w:val="00511561"/>
    <w:rsid w:val="00537336"/>
    <w:rsid w:val="005C5FE6"/>
    <w:rsid w:val="0060741E"/>
    <w:rsid w:val="006429CF"/>
    <w:rsid w:val="00667407"/>
    <w:rsid w:val="006E2C14"/>
    <w:rsid w:val="00704670"/>
    <w:rsid w:val="0070568A"/>
    <w:rsid w:val="00713524"/>
    <w:rsid w:val="007159F4"/>
    <w:rsid w:val="0075461A"/>
    <w:rsid w:val="00764883"/>
    <w:rsid w:val="007A2931"/>
    <w:rsid w:val="007B1C35"/>
    <w:rsid w:val="007C1E75"/>
    <w:rsid w:val="007F3D61"/>
    <w:rsid w:val="00857C02"/>
    <w:rsid w:val="00880B77"/>
    <w:rsid w:val="008B4CF0"/>
    <w:rsid w:val="008C14A2"/>
    <w:rsid w:val="008D04A9"/>
    <w:rsid w:val="008E0713"/>
    <w:rsid w:val="008F49C4"/>
    <w:rsid w:val="009128C7"/>
    <w:rsid w:val="00955726"/>
    <w:rsid w:val="00994F9B"/>
    <w:rsid w:val="009D0318"/>
    <w:rsid w:val="009F2801"/>
    <w:rsid w:val="009F5C0E"/>
    <w:rsid w:val="00A022F9"/>
    <w:rsid w:val="00A36F6D"/>
    <w:rsid w:val="00A37AE7"/>
    <w:rsid w:val="00A9707E"/>
    <w:rsid w:val="00AC3B25"/>
    <w:rsid w:val="00B23189"/>
    <w:rsid w:val="00B23B52"/>
    <w:rsid w:val="00B329F4"/>
    <w:rsid w:val="00B53F7A"/>
    <w:rsid w:val="00B97A3F"/>
    <w:rsid w:val="00BC59BA"/>
    <w:rsid w:val="00BC5BC4"/>
    <w:rsid w:val="00BE78EB"/>
    <w:rsid w:val="00BF61C5"/>
    <w:rsid w:val="00C13FF4"/>
    <w:rsid w:val="00C15D4D"/>
    <w:rsid w:val="00C42C49"/>
    <w:rsid w:val="00C66DF9"/>
    <w:rsid w:val="00CA3383"/>
    <w:rsid w:val="00CB6E55"/>
    <w:rsid w:val="00CD4243"/>
    <w:rsid w:val="00CD4C31"/>
    <w:rsid w:val="00CF5E32"/>
    <w:rsid w:val="00D24C7B"/>
    <w:rsid w:val="00D70D6C"/>
    <w:rsid w:val="00D84B86"/>
    <w:rsid w:val="00D86488"/>
    <w:rsid w:val="00DC4E9B"/>
    <w:rsid w:val="00DE6BE9"/>
    <w:rsid w:val="00DF38C6"/>
    <w:rsid w:val="00DF44F0"/>
    <w:rsid w:val="00E0566C"/>
    <w:rsid w:val="00E21386"/>
    <w:rsid w:val="00E47FC3"/>
    <w:rsid w:val="00E74095"/>
    <w:rsid w:val="00E9116C"/>
    <w:rsid w:val="00EB1298"/>
    <w:rsid w:val="00EE62D2"/>
    <w:rsid w:val="00F15A5C"/>
    <w:rsid w:val="00F54D24"/>
    <w:rsid w:val="00F563A1"/>
    <w:rsid w:val="00F81D21"/>
    <w:rsid w:val="00F8301A"/>
    <w:rsid w:val="00FB3D72"/>
    <w:rsid w:val="00FD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EBEF3-BAB4-4A0C-B59B-6C1636B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38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3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E213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ecxmsonormal">
    <w:name w:val="ecxmsonormal"/>
    <w:basedOn w:val="Normlny"/>
    <w:rsid w:val="00E21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9707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E6BE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85F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D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031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D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318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DF3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F8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36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10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63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876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403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3394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4987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0518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42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9186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41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4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671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003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22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7141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799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eclubovec@ocu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631E-4655-4D27-A37D-D5A058DC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VAŠKOVÁ Miroslava</cp:lastModifiedBy>
  <cp:revision>9</cp:revision>
  <cp:lastPrinted>2019-12-20T08:35:00Z</cp:lastPrinted>
  <dcterms:created xsi:type="dcterms:W3CDTF">2019-12-18T15:57:00Z</dcterms:created>
  <dcterms:modified xsi:type="dcterms:W3CDTF">2019-12-20T08:49:00Z</dcterms:modified>
</cp:coreProperties>
</file>